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3C5" w:rsidRDefault="00BB63C5" w:rsidP="00BB63C5">
      <w:pPr>
        <w:ind w:firstLineChars="200" w:firstLine="602"/>
        <w:jc w:val="center"/>
        <w:rPr>
          <w:rFonts w:hint="eastAsia"/>
          <w:b/>
          <w:sz w:val="30"/>
          <w:szCs w:val="30"/>
        </w:rPr>
      </w:pPr>
      <w:r w:rsidRPr="00BB63C5">
        <w:rPr>
          <w:rFonts w:hint="eastAsia"/>
          <w:b/>
          <w:sz w:val="30"/>
          <w:szCs w:val="30"/>
        </w:rPr>
        <w:t>教学方法和手段</w:t>
      </w:r>
    </w:p>
    <w:p w:rsidR="00BB63C5" w:rsidRPr="00BB63C5" w:rsidRDefault="00BB63C5" w:rsidP="00BB63C5">
      <w:pPr>
        <w:ind w:firstLineChars="200" w:firstLine="602"/>
        <w:jc w:val="center"/>
        <w:rPr>
          <w:rFonts w:hint="eastAsia"/>
          <w:b/>
          <w:sz w:val="30"/>
          <w:szCs w:val="30"/>
        </w:rPr>
      </w:pPr>
    </w:p>
    <w:p w:rsidR="00BB63C5" w:rsidRDefault="00BB63C5" w:rsidP="00BB63C5">
      <w:pPr>
        <w:ind w:firstLineChars="200" w:firstLine="420"/>
        <w:rPr>
          <w:rFonts w:hint="eastAsia"/>
        </w:rPr>
      </w:pPr>
      <w:r>
        <w:rPr>
          <w:rFonts w:hint="eastAsia"/>
        </w:rPr>
        <w:t>在课堂上，本课程使用多媒体进行教学，实验课上，本实验室有为学生做实验提供的各种器械，如手术器械，温箱，保定架等。</w:t>
      </w:r>
    </w:p>
    <w:p w:rsidR="00BB63C5" w:rsidRPr="00BB63C5" w:rsidRDefault="00BB63C5" w:rsidP="00BB63C5">
      <w:pPr>
        <w:rPr>
          <w:rFonts w:hint="eastAsia"/>
          <w:b/>
        </w:rPr>
      </w:pPr>
      <w:r w:rsidRPr="00BB63C5">
        <w:rPr>
          <w:rFonts w:hint="eastAsia"/>
          <w:b/>
        </w:rPr>
        <w:t>1.</w:t>
      </w:r>
      <w:r w:rsidRPr="00BB63C5">
        <w:rPr>
          <w:rFonts w:hint="eastAsia"/>
          <w:b/>
        </w:rPr>
        <w:t>各种教学方法的使用目的：</w:t>
      </w:r>
    </w:p>
    <w:p w:rsidR="00BB63C5" w:rsidRDefault="00BB63C5" w:rsidP="00BB63C5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采取教师启发式教学和学生自主性学习的教学方法，以适合本课程知识点较多、重点难点和疑点较多的特点，以发挥教学资源丰富、重点突出的优势。例如，以每章的节为单元，在大纲中规定要求掌握、熟悉或了解的内容，确定知识点及其教学层次，不同章节区别对待。在主要章节中，通过歌诀对其进行总结和分析，讲深讲透，通俗易懂，便于记忆，同时还增加比较成熟又是新进展的内容。在讲解代表药时，尽量把重点、难点和疑点讲明，描述性内容少讲或不讲，由学生课后自学。一般章节内容比较简单，理论性不强，疑难问题少，可以通过列表对比，总结归纳的方式讲授和记忆。</w:t>
      </w:r>
    </w:p>
    <w:p w:rsidR="00BB63C5" w:rsidRDefault="00BB63C5" w:rsidP="00BB63C5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）实验</w:t>
      </w:r>
      <w:proofErr w:type="gramStart"/>
      <w:r>
        <w:rPr>
          <w:rFonts w:hint="eastAsia"/>
        </w:rPr>
        <w:t>课采用</w:t>
      </w:r>
      <w:proofErr w:type="gramEnd"/>
      <w:r>
        <w:rPr>
          <w:rFonts w:hint="eastAsia"/>
        </w:rPr>
        <w:t>综合性和设计型教学法，以适合本门课程主要为综合性实验、实验课程理论性强的特点。</w:t>
      </w:r>
    </w:p>
    <w:p w:rsidR="00BB63C5" w:rsidRDefault="00BB63C5" w:rsidP="00BB63C5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药理实验一方面要安排实验技能和基本方法训练的内容，着重培养学生的实验基本功如动物捉拿、给药方法、结果观察、试验记录等。在此类实验中可应用一些效应比较明显的药物，既能验证理论，又能学会实验观察，一举多得。另一方面围绕一个药物作几个不同的实验，学生自行完成整个过程，并总结出一篇实验论文或实验报告。</w:t>
      </w:r>
    </w:p>
    <w:p w:rsidR="00BB63C5" w:rsidRDefault="00BB63C5" w:rsidP="00BB63C5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多媒体教学，利用丰富的多媒体资源并解决课程深奥难懂、信息量大的问题。例如，网络课件、多媒体课件和教学演示录像中有很多动画、视频资源，图文并茂，课堂上能够吸引学生的注意力，有利于解决本课程知识点较多、重点难点和疑点较多的问题。</w:t>
      </w:r>
    </w:p>
    <w:p w:rsidR="00BB63C5" w:rsidRPr="00BB63C5" w:rsidRDefault="00BB63C5" w:rsidP="00BB63C5">
      <w:pPr>
        <w:rPr>
          <w:rFonts w:hint="eastAsia"/>
          <w:b/>
        </w:rPr>
      </w:pPr>
      <w:r w:rsidRPr="00BB63C5">
        <w:rPr>
          <w:rFonts w:hint="eastAsia"/>
          <w:b/>
        </w:rPr>
        <w:t>2.</w:t>
      </w:r>
      <w:r w:rsidRPr="00BB63C5">
        <w:rPr>
          <w:rFonts w:hint="eastAsia"/>
          <w:b/>
        </w:rPr>
        <w:t>各种教学方法的实施过程</w:t>
      </w:r>
    </w:p>
    <w:p w:rsidR="00BB63C5" w:rsidRDefault="00BB63C5" w:rsidP="00BB63C5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）完成教材编写、讲义和大纲修订，制作多媒体课件、并不断修订、补充教学资源。</w:t>
      </w:r>
    </w:p>
    <w:p w:rsidR="00BB63C5" w:rsidRDefault="00BB63C5" w:rsidP="00BB63C5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）针对不同基础的学生适当具体调整教学内容和形式，以获得最佳教学效果。例如，针对成人教育学生、一个班级的不同学习程度学生留不同的作业题和课外辅导材料。</w:t>
      </w:r>
    </w:p>
    <w:p w:rsidR="00BB63C5" w:rsidRDefault="00BB63C5" w:rsidP="00BB63C5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）对教师教学水平不断进行评估，使之培训提高，有能力完成教学方法的实施。</w:t>
      </w:r>
    </w:p>
    <w:p w:rsidR="00BB63C5" w:rsidRPr="00BB63C5" w:rsidRDefault="00BB63C5" w:rsidP="00BB63C5">
      <w:pPr>
        <w:rPr>
          <w:rFonts w:hint="eastAsia"/>
          <w:b/>
        </w:rPr>
      </w:pPr>
      <w:r w:rsidRPr="00BB63C5">
        <w:rPr>
          <w:rFonts w:hint="eastAsia"/>
          <w:b/>
        </w:rPr>
        <w:t>3.</w:t>
      </w:r>
      <w:r w:rsidRPr="00BB63C5">
        <w:rPr>
          <w:rFonts w:hint="eastAsia"/>
          <w:b/>
        </w:rPr>
        <w:t>各种教学方法的实施效果</w:t>
      </w:r>
    </w:p>
    <w:p w:rsidR="00BB63C5" w:rsidRDefault="00BB63C5" w:rsidP="00BB63C5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）形成了以学生自主式学习为主、以知识点为核心的问题型教学法，教学效果显著。</w:t>
      </w:r>
    </w:p>
    <w:p w:rsidR="00BB63C5" w:rsidRDefault="00BB63C5" w:rsidP="00BB63C5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）形成了实验课的综合型和设计型教学法，保证了综合性实验的效果</w:t>
      </w:r>
    </w:p>
    <w:p w:rsidR="00BB63C5" w:rsidRDefault="00BB63C5" w:rsidP="00BB63C5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）教学相长，显著提高了教师的教学水平。</w:t>
      </w:r>
    </w:p>
    <w:p w:rsidR="00BB63C5" w:rsidRPr="00BB63C5" w:rsidRDefault="00BB63C5" w:rsidP="00BB63C5">
      <w:pPr>
        <w:rPr>
          <w:rFonts w:hint="eastAsia"/>
          <w:b/>
        </w:rPr>
      </w:pPr>
      <w:r w:rsidRPr="00BB63C5">
        <w:rPr>
          <w:rFonts w:hint="eastAsia"/>
          <w:b/>
        </w:rPr>
        <w:t>4.</w:t>
      </w:r>
      <w:r w:rsidRPr="00BB63C5">
        <w:rPr>
          <w:rFonts w:hint="eastAsia"/>
          <w:b/>
        </w:rPr>
        <w:t>相应的上课学生规模</w:t>
      </w:r>
    </w:p>
    <w:p w:rsidR="00BB63C5" w:rsidRDefault="00BB63C5" w:rsidP="00BB63C5">
      <w:pPr>
        <w:ind w:firstLineChars="150" w:firstLine="315"/>
        <w:rPr>
          <w:rFonts w:hint="eastAsia"/>
        </w:rPr>
      </w:pPr>
      <w:r>
        <w:rPr>
          <w:rFonts w:hint="eastAsia"/>
        </w:rPr>
        <w:t>兽医药理学</w:t>
      </w:r>
      <w:r>
        <w:rPr>
          <w:rFonts w:hint="eastAsia"/>
        </w:rPr>
        <w:t>与毒理学</w:t>
      </w:r>
      <w:r>
        <w:rPr>
          <w:rFonts w:hint="eastAsia"/>
        </w:rPr>
        <w:t>为动物医学的</w:t>
      </w:r>
      <w:r>
        <w:rPr>
          <w:rFonts w:hint="eastAsia"/>
        </w:rPr>
        <w:t>专业</w:t>
      </w:r>
      <w:r>
        <w:rPr>
          <w:rFonts w:hint="eastAsia"/>
        </w:rPr>
        <w:t>基础课，年上课人数</w:t>
      </w:r>
      <w:r>
        <w:rPr>
          <w:rFonts w:hint="eastAsia"/>
        </w:rPr>
        <w:t>60</w:t>
      </w:r>
      <w:r>
        <w:rPr>
          <w:rFonts w:hint="eastAsia"/>
        </w:rPr>
        <w:t>人左右。</w:t>
      </w:r>
    </w:p>
    <w:p w:rsidR="00BB63C5" w:rsidRPr="00BB63C5" w:rsidRDefault="00BB63C5" w:rsidP="00BB63C5">
      <w:pPr>
        <w:rPr>
          <w:rFonts w:hint="eastAsia"/>
          <w:b/>
        </w:rPr>
      </w:pPr>
      <w:r w:rsidRPr="00BB63C5">
        <w:rPr>
          <w:rFonts w:hint="eastAsia"/>
          <w:b/>
        </w:rPr>
        <w:t>5.</w:t>
      </w:r>
      <w:r w:rsidRPr="00BB63C5">
        <w:rPr>
          <w:rFonts w:hint="eastAsia"/>
          <w:b/>
        </w:rPr>
        <w:t>信息技术手段在教学中的应用及效果</w:t>
      </w:r>
    </w:p>
    <w:p w:rsidR="00BB63C5" w:rsidRDefault="00BB63C5" w:rsidP="00BB63C5">
      <w:pPr>
        <w:ind w:firstLineChars="200" w:firstLine="420"/>
        <w:rPr>
          <w:rFonts w:hint="eastAsia"/>
        </w:rPr>
      </w:pPr>
      <w:r>
        <w:rPr>
          <w:rFonts w:hint="eastAsia"/>
        </w:rPr>
        <w:t>充分运用现代信息技术，理论教学</w:t>
      </w:r>
      <w:r>
        <w:rPr>
          <w:rFonts w:hint="eastAsia"/>
        </w:rPr>
        <w:t>100</w:t>
      </w:r>
      <w:r>
        <w:rPr>
          <w:rFonts w:hint="eastAsia"/>
        </w:rPr>
        <w:t>％实现了多媒体技术授课，教学过程中注意收集学生的反馈信息，对教学做出相应的调整。除学校教务处统一组织的学生评估表外，教师们还经常采用问卷调查、个别学生谈话的方式，了解学生的思想及其对教师的教学方法、态度和教材等方面的建议，缩短了师生的距离，取得了理想的效果。</w:t>
      </w:r>
    </w:p>
    <w:p w:rsidR="00BB63C5" w:rsidRPr="00BB63C5" w:rsidRDefault="00BB63C5" w:rsidP="00BB63C5">
      <w:pPr>
        <w:rPr>
          <w:rFonts w:hint="eastAsia"/>
          <w:b/>
        </w:rPr>
      </w:pPr>
      <w:r w:rsidRPr="00BB63C5">
        <w:rPr>
          <w:rFonts w:hint="eastAsia"/>
          <w:b/>
        </w:rPr>
        <w:t>6.</w:t>
      </w:r>
      <w:r w:rsidRPr="00BB63C5">
        <w:rPr>
          <w:rFonts w:hint="eastAsia"/>
          <w:b/>
        </w:rPr>
        <w:t>教学手段的改革</w:t>
      </w:r>
    </w:p>
    <w:p w:rsidR="00BB63C5" w:rsidRDefault="00BB63C5" w:rsidP="00BB63C5">
      <w:pPr>
        <w:ind w:firstLineChars="200" w:firstLine="420"/>
        <w:rPr>
          <w:rFonts w:hint="eastAsia"/>
        </w:rPr>
      </w:pPr>
      <w:r>
        <w:rPr>
          <w:rFonts w:hint="eastAsia"/>
        </w:rPr>
        <w:t>考试</w:t>
      </w:r>
      <w:r>
        <w:rPr>
          <w:rFonts w:hint="eastAsia"/>
        </w:rPr>
        <w:t>:</w:t>
      </w:r>
      <w:r>
        <w:rPr>
          <w:rFonts w:hint="eastAsia"/>
        </w:rPr>
        <w:t>考查学生对基本知识的掌握程度的基础上，注重考查学生对知识灵活运用的能力。改变</w:t>
      </w:r>
      <w:proofErr w:type="gramStart"/>
      <w:r>
        <w:rPr>
          <w:rFonts w:hint="eastAsia"/>
        </w:rPr>
        <w:t>”</w:t>
      </w:r>
      <w:proofErr w:type="gramEnd"/>
      <w:r>
        <w:rPr>
          <w:rFonts w:hint="eastAsia"/>
        </w:rPr>
        <w:t>一考定乾坤</w:t>
      </w:r>
      <w:proofErr w:type="gramStart"/>
      <w:r>
        <w:rPr>
          <w:rFonts w:hint="eastAsia"/>
        </w:rPr>
        <w:t>”</w:t>
      </w:r>
      <w:proofErr w:type="gramEnd"/>
      <w:r>
        <w:rPr>
          <w:rFonts w:hint="eastAsia"/>
        </w:rPr>
        <w:t>的方式，注重平时的全面考查，侧重考查学生的思维能力、表达能力及学习态度。考试成绩由四部分组成</w:t>
      </w:r>
      <w:r>
        <w:rPr>
          <w:rFonts w:hint="eastAsia"/>
        </w:rPr>
        <w:t>:</w:t>
      </w:r>
      <w:r>
        <w:rPr>
          <w:rFonts w:hint="eastAsia"/>
        </w:rPr>
        <w:t>课堂互动答辩的表现、课程论文的写作效果、实验成绩和期末成绩。</w:t>
      </w:r>
    </w:p>
    <w:p w:rsidR="00327650" w:rsidRDefault="00BB63C5" w:rsidP="00BB63C5">
      <w:pPr>
        <w:ind w:firstLineChars="200" w:firstLine="420"/>
      </w:pPr>
      <w:r>
        <w:rPr>
          <w:rFonts w:hint="eastAsia"/>
        </w:rPr>
        <w:lastRenderedPageBreak/>
        <w:t>作业：除了布置与授课知识点相对应的问题，还进行综合训练，布置临床疾病案例，要求学生开出处方，并写出开此处方的理由和来源，这样有利于知识融会贯通，并找到了理论与实践的契合点。</w:t>
      </w:r>
    </w:p>
    <w:sectPr w:rsidR="00327650" w:rsidSect="003276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B63C5"/>
    <w:rsid w:val="00327650"/>
    <w:rsid w:val="00BB63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6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204</Words>
  <Characters>1168</Characters>
  <Application>Microsoft Office Word</Application>
  <DocSecurity>0</DocSecurity>
  <Lines>9</Lines>
  <Paragraphs>2</Paragraphs>
  <ScaleCrop>false</ScaleCrop>
  <Company>http:/sdwm.org</Company>
  <LinksUpToDate>false</LinksUpToDate>
  <CharactersWithSpaces>1370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SDWM</dc:creator>
  <cp:lastModifiedBy>SDWM</cp:lastModifiedBy>
  <cp:revision>1</cp:revision>
  <dcterms:created xsi:type="dcterms:W3CDTF">2017-04-17T14:02:00Z</dcterms:created>
  <dcterms:modified xsi:type="dcterms:W3CDTF">2017-04-17T14:04:00Z</dcterms:modified>
</cp:coreProperties>
</file>