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7CE" w:rsidRPr="00B53B42" w:rsidRDefault="00A737CE" w:rsidP="00B53B42">
      <w:pPr>
        <w:widowControl/>
        <w:spacing w:line="440" w:lineRule="atLeas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B53B42"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  <w:t>近5年教学概况</w:t>
      </w:r>
    </w:p>
    <w:p w:rsidR="00A737CE" w:rsidRPr="00B53B42" w:rsidRDefault="00A737CE" w:rsidP="00B53B42">
      <w:pPr>
        <w:widowControl/>
        <w:spacing w:line="440" w:lineRule="atLeast"/>
        <w:jc w:val="left"/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</w:pPr>
      <w:r w:rsidRPr="00B53B42"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  <w:t>讲授的主要课程：</w:t>
      </w:r>
    </w:p>
    <w:p w:rsidR="00A737CE" w:rsidRPr="00B53B42" w:rsidRDefault="00A737CE" w:rsidP="00B53B42">
      <w:pPr>
        <w:widowControl/>
        <w:spacing w:line="440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A737C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《生物统计学》</w:t>
      </w:r>
      <w:r w:rsidRPr="00B53B4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</w:t>
      </w:r>
      <w:r w:rsidRPr="00A737C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学科基础必修课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，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4</w:t>
      </w:r>
      <w:r w:rsidR="00451510" w:rsidRPr="00B53B4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-</w:t>
      </w:r>
      <w:r w:rsidR="00451510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6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学时/周，</w:t>
      </w:r>
      <w:r w:rsidR="00451510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 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5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届，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4</w:t>
      </w:r>
      <w:r w:rsidR="00F67D03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4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0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个学生</w:t>
      </w:r>
      <w:r w:rsidRPr="00B53B4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）</w:t>
      </w:r>
    </w:p>
    <w:p w:rsidR="00A737CE" w:rsidRPr="00B53B42" w:rsidRDefault="00A737CE" w:rsidP="00B53B42">
      <w:pPr>
        <w:widowControl/>
        <w:spacing w:line="440" w:lineRule="atLeast"/>
        <w:jc w:val="left"/>
        <w:rPr>
          <w:rFonts w:asciiTheme="minorEastAsia" w:hAnsiTheme="minorEastAsia" w:cs="Arial" w:hint="eastAsia"/>
          <w:color w:val="000000"/>
          <w:kern w:val="0"/>
          <w:sz w:val="24"/>
          <w:szCs w:val="24"/>
        </w:rPr>
      </w:pP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《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普通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遗传学》（专业基础课，</w:t>
      </w:r>
      <w:r w:rsidR="00F67D03" w:rsidRPr="00B53B4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2-</w:t>
      </w:r>
      <w:r w:rsidR="00451510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6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学时/周，</w:t>
      </w:r>
      <w:r w:rsidR="00451510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 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3届，1</w:t>
      </w:r>
      <w:r w:rsidR="00F67D03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5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0个学生）</w:t>
      </w:r>
    </w:p>
    <w:p w:rsidR="00A737CE" w:rsidRPr="00B53B42" w:rsidRDefault="00A737CE" w:rsidP="00B53B42">
      <w:pPr>
        <w:widowControl/>
        <w:spacing w:line="440" w:lineRule="atLeas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A737C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《高级实验设计与统计分析》</w:t>
      </w:r>
      <w:r w:rsidR="005E1745" w:rsidRPr="00B53B4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</w:t>
      </w:r>
      <w:r w:rsidR="00451510" w:rsidRPr="00B53B4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研究生</w:t>
      </w:r>
      <w:r w:rsidR="005E1745" w:rsidRPr="00B53B4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专业选修</w:t>
      </w:r>
      <w:r w:rsidR="005E1745" w:rsidRPr="00A737C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课，</w:t>
      </w:r>
      <w:r w:rsidR="00F67D03" w:rsidRPr="00B53B4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4-</w:t>
      </w:r>
      <w:r w:rsidR="00F67D03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6</w:t>
      </w:r>
      <w:r w:rsidR="005E1745" w:rsidRPr="00A737C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学时</w:t>
      </w:r>
      <w:r w:rsidR="00F67D03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/周</w:t>
      </w:r>
      <w:r w:rsidR="005E1745" w:rsidRPr="00A737C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</w:t>
      </w:r>
      <w:r w:rsidR="005E1745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5</w:t>
      </w:r>
      <w:r w:rsidR="005E1745" w:rsidRPr="00A737C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届，</w:t>
      </w:r>
      <w:r w:rsidR="005E1745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 xml:space="preserve"> 43</w:t>
      </w:r>
      <w:r w:rsidR="005E1745" w:rsidRPr="00A737C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0</w:t>
      </w:r>
      <w:r w:rsidR="00451510" w:rsidRPr="00B53B4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人</w:t>
      </w:r>
      <w:r w:rsidR="005E1745" w:rsidRPr="00B53B4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）</w:t>
      </w:r>
    </w:p>
    <w:p w:rsidR="00A737CE" w:rsidRPr="00B53B42" w:rsidRDefault="00A737CE" w:rsidP="00B53B42">
      <w:pPr>
        <w:widowControl/>
        <w:spacing w:line="440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B53B42"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  <w:t>承担的实践性教学：</w:t>
      </w:r>
    </w:p>
    <w:p w:rsidR="00A737CE" w:rsidRPr="00B53B42" w:rsidRDefault="00A737CE" w:rsidP="00B53B42">
      <w:pPr>
        <w:widowControl/>
        <w:spacing w:line="440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《遗传学实验》，</w:t>
      </w:r>
      <w:r w:rsidR="005E1745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3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届</w:t>
      </w:r>
      <w:r w:rsidR="00451510" w:rsidRPr="00B53B4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学生总人数</w:t>
      </w:r>
      <w:r w:rsidR="005E1745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1</w:t>
      </w:r>
      <w:r w:rsidR="00F67D03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5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0人。</w:t>
      </w:r>
    </w:p>
    <w:p w:rsidR="00A737CE" w:rsidRPr="00B53B42" w:rsidRDefault="00A737CE" w:rsidP="00B53B42">
      <w:pPr>
        <w:widowControl/>
        <w:spacing w:line="440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《</w:t>
      </w:r>
      <w:r w:rsidR="005E1745" w:rsidRPr="00A737C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生物统计学</w:t>
      </w:r>
      <w:r w:rsidR="005E1745" w:rsidRPr="00B53B4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SAS应用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》，</w:t>
      </w:r>
      <w:r w:rsidR="005E1745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2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届学</w:t>
      </w:r>
      <w:r w:rsidR="00451510" w:rsidRPr="00B53B4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生总人数</w:t>
      </w:r>
      <w:r w:rsidR="00F67D03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11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0人。</w:t>
      </w:r>
    </w:p>
    <w:p w:rsidR="00A737CE" w:rsidRPr="00B53B42" w:rsidRDefault="00F67D03" w:rsidP="00B53B42">
      <w:pPr>
        <w:widowControl/>
        <w:spacing w:line="440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本科</w:t>
      </w:r>
      <w:r w:rsidR="00A737CE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毕业论文：5届，合计</w:t>
      </w:r>
      <w:r w:rsidR="005E1745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25</w:t>
      </w:r>
      <w:r w:rsidR="00A737CE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 人。</w:t>
      </w:r>
    </w:p>
    <w:p w:rsidR="00A737CE" w:rsidRPr="00B53B42" w:rsidRDefault="00A737CE" w:rsidP="00B53B42">
      <w:pPr>
        <w:widowControl/>
        <w:spacing w:line="440" w:lineRule="atLeas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指导研究生，</w:t>
      </w:r>
      <w:r w:rsidR="005E1745"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8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人。</w:t>
      </w:r>
    </w:p>
    <w:p w:rsidR="005E1745" w:rsidRPr="00B53B42" w:rsidRDefault="005E1745" w:rsidP="00B53B42">
      <w:pPr>
        <w:widowControl/>
        <w:spacing w:line="440" w:lineRule="atLeast"/>
        <w:jc w:val="left"/>
        <w:rPr>
          <w:rFonts w:asciiTheme="minorEastAsia" w:hAnsiTheme="minorEastAsia" w:cs="Arial" w:hint="eastAsia"/>
          <w:color w:val="000000"/>
          <w:kern w:val="0"/>
          <w:sz w:val="24"/>
          <w:szCs w:val="24"/>
        </w:rPr>
      </w:pPr>
    </w:p>
    <w:p w:rsidR="00810BA2" w:rsidRPr="00B53B42" w:rsidRDefault="00FA0FC0" w:rsidP="00B53B42">
      <w:pPr>
        <w:widowControl/>
        <w:spacing w:line="440" w:lineRule="atLeast"/>
        <w:jc w:val="left"/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</w:pPr>
      <w:r w:rsidRPr="00B53B42"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承担</w:t>
      </w:r>
      <w:r w:rsidR="00810BA2" w:rsidRPr="00B53B42"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  <w:t>的教学研究课题：</w:t>
      </w:r>
    </w:p>
    <w:p w:rsidR="00F67D03" w:rsidRPr="00B53B42" w:rsidRDefault="00F67D03" w:rsidP="00B53B42">
      <w:pPr>
        <w:pStyle w:val="a6"/>
        <w:numPr>
          <w:ilvl w:val="0"/>
          <w:numId w:val="3"/>
        </w:numPr>
        <w:spacing w:line="440" w:lineRule="atLeast"/>
        <w:ind w:firstLineChars="0"/>
        <w:rPr>
          <w:rFonts w:asciiTheme="minorEastAsia" w:hAnsiTheme="minorEastAsia"/>
          <w:sz w:val="24"/>
          <w:szCs w:val="24"/>
        </w:rPr>
      </w:pPr>
      <w:r w:rsidRPr="00B53B42">
        <w:rPr>
          <w:rFonts w:asciiTheme="minorEastAsia" w:hAnsiTheme="minorEastAsia" w:cs="宋体" w:hint="eastAsia"/>
          <w:sz w:val="24"/>
          <w:szCs w:val="24"/>
        </w:rPr>
        <w:t>生物统计学海南大学重点课程，海南大学中西部高校提升计划本科教学工程项目，</w:t>
      </w:r>
      <w:r w:rsidRPr="00B53B42">
        <w:rPr>
          <w:rFonts w:asciiTheme="minorEastAsia" w:hAnsiTheme="minorEastAsia"/>
          <w:sz w:val="24"/>
          <w:szCs w:val="24"/>
        </w:rPr>
        <w:t>2015</w:t>
      </w:r>
      <w:r w:rsidR="00FA0FC0" w:rsidRPr="00B53B42">
        <w:rPr>
          <w:rFonts w:asciiTheme="minorEastAsia" w:hAnsiTheme="minorEastAsia" w:cs="宋体" w:hint="eastAsia"/>
          <w:sz w:val="24"/>
          <w:szCs w:val="24"/>
        </w:rPr>
        <w:t>，</w:t>
      </w:r>
      <w:r w:rsidRPr="00B53B42">
        <w:rPr>
          <w:rFonts w:asciiTheme="minorEastAsia" w:hAnsiTheme="minorEastAsia"/>
          <w:sz w:val="24"/>
          <w:szCs w:val="24"/>
        </w:rPr>
        <w:t>1</w:t>
      </w:r>
      <w:r w:rsidR="00FA0FC0" w:rsidRPr="00B53B42">
        <w:rPr>
          <w:rFonts w:asciiTheme="minorEastAsia" w:hAnsiTheme="minorEastAsia" w:hint="eastAsia"/>
          <w:sz w:val="24"/>
          <w:szCs w:val="24"/>
        </w:rPr>
        <w:t>，</w:t>
      </w:r>
      <w:r w:rsidRPr="00B53B42">
        <w:rPr>
          <w:rFonts w:asciiTheme="minorEastAsia" w:hAnsiTheme="minorEastAsia"/>
          <w:sz w:val="24"/>
          <w:szCs w:val="24"/>
        </w:rPr>
        <w:t>1</w:t>
      </w:r>
      <w:r w:rsidR="00FA0FC0" w:rsidRPr="00B53B42">
        <w:rPr>
          <w:rFonts w:asciiTheme="minorEastAsia" w:hAnsiTheme="minorEastAsia" w:hint="eastAsia"/>
          <w:sz w:val="24"/>
          <w:szCs w:val="24"/>
        </w:rPr>
        <w:t>-</w:t>
      </w:r>
      <w:r w:rsidRPr="00B53B42">
        <w:rPr>
          <w:rFonts w:asciiTheme="minorEastAsia" w:hAnsiTheme="minorEastAsia"/>
          <w:sz w:val="24"/>
          <w:szCs w:val="24"/>
        </w:rPr>
        <w:t>2016</w:t>
      </w:r>
      <w:r w:rsidR="00FA0FC0" w:rsidRPr="00B53B42">
        <w:rPr>
          <w:rFonts w:asciiTheme="minorEastAsia" w:hAnsiTheme="minorEastAsia" w:hint="eastAsia"/>
          <w:sz w:val="24"/>
          <w:szCs w:val="24"/>
        </w:rPr>
        <w:t>，</w:t>
      </w:r>
      <w:r w:rsidRPr="00B53B42">
        <w:rPr>
          <w:rFonts w:asciiTheme="minorEastAsia" w:hAnsiTheme="minorEastAsia"/>
          <w:sz w:val="24"/>
          <w:szCs w:val="24"/>
        </w:rPr>
        <w:t>12</w:t>
      </w:r>
      <w:r w:rsidR="00FA0FC0" w:rsidRPr="00B53B42">
        <w:rPr>
          <w:rFonts w:asciiTheme="minorEastAsia" w:hAnsiTheme="minorEastAsia" w:hint="eastAsia"/>
          <w:sz w:val="24"/>
          <w:szCs w:val="24"/>
        </w:rPr>
        <w:t>，</w:t>
      </w:r>
      <w:r w:rsidRPr="00B53B42">
        <w:rPr>
          <w:rFonts w:asciiTheme="minorEastAsia" w:hAnsiTheme="minorEastAsia"/>
          <w:sz w:val="24"/>
          <w:szCs w:val="24"/>
        </w:rPr>
        <w:t>3</w:t>
      </w:r>
      <w:r w:rsidR="00B53B42" w:rsidRPr="00B53B42">
        <w:rPr>
          <w:rFonts w:asciiTheme="minorEastAsia" w:hAnsiTheme="minorEastAsia"/>
          <w:sz w:val="24"/>
          <w:szCs w:val="24"/>
        </w:rPr>
        <w:t>0</w:t>
      </w:r>
      <w:r w:rsidR="00FA0FC0" w:rsidRPr="00B53B42">
        <w:rPr>
          <w:rFonts w:asciiTheme="minorEastAsia" w:hAnsiTheme="minorEastAsia" w:hint="eastAsia"/>
          <w:sz w:val="24"/>
          <w:szCs w:val="24"/>
        </w:rPr>
        <w:t>（主持）</w:t>
      </w:r>
    </w:p>
    <w:p w:rsidR="001C72E2" w:rsidRPr="00B53B42" w:rsidRDefault="00D04D11" w:rsidP="00B53B42">
      <w:pPr>
        <w:numPr>
          <w:ilvl w:val="0"/>
          <w:numId w:val="3"/>
        </w:numPr>
        <w:adjustRightInd w:val="0"/>
        <w:snapToGrid w:val="0"/>
        <w:spacing w:after="20" w:line="440" w:lineRule="atLeast"/>
        <w:rPr>
          <w:rFonts w:asciiTheme="minorEastAsia" w:hAnsiTheme="minorEastAsia" w:hint="eastAsia"/>
          <w:color w:val="000000"/>
          <w:spacing w:val="-4"/>
          <w:sz w:val="24"/>
          <w:szCs w:val="24"/>
        </w:rPr>
      </w:pPr>
      <w:r w:rsidRPr="00B53B42">
        <w:rPr>
          <w:rFonts w:asciiTheme="minorEastAsia" w:hAnsiTheme="minorEastAsia" w:hint="eastAsia"/>
          <w:bCs/>
          <w:color w:val="000000"/>
          <w:spacing w:val="-4"/>
          <w:sz w:val="24"/>
          <w:szCs w:val="24"/>
        </w:rPr>
        <w:t>“SAS统计软件引入《生物统计》本科课程教学的研究</w:t>
      </w:r>
      <w:r w:rsidRPr="00B53B42">
        <w:rPr>
          <w:rFonts w:asciiTheme="minorEastAsia" w:hAnsiTheme="minorEastAsia" w:hint="eastAsia"/>
          <w:color w:val="000000"/>
          <w:spacing w:val="-4"/>
          <w:sz w:val="24"/>
          <w:szCs w:val="24"/>
        </w:rPr>
        <w:t>”</w:t>
      </w:r>
      <w:r w:rsidRPr="00B53B42">
        <w:rPr>
          <w:rFonts w:asciiTheme="minorEastAsia" w:hAnsiTheme="minorEastAsia" w:hint="eastAsia"/>
          <w:color w:val="000000"/>
          <w:spacing w:val="-4"/>
          <w:sz w:val="24"/>
          <w:szCs w:val="24"/>
        </w:rPr>
        <w:t>，</w:t>
      </w:r>
      <w:r w:rsidRPr="00B53B42">
        <w:rPr>
          <w:rFonts w:asciiTheme="minorEastAsia" w:hAnsiTheme="minorEastAsia" w:hint="eastAsia"/>
          <w:color w:val="000000"/>
          <w:sz w:val="24"/>
          <w:szCs w:val="24"/>
        </w:rPr>
        <w:t>华南热带农业大学</w:t>
      </w:r>
      <w:r w:rsidR="001C72E2" w:rsidRPr="00B53B42">
        <w:rPr>
          <w:rFonts w:asciiTheme="minorEastAsia" w:hAnsiTheme="minorEastAsia" w:hint="eastAsia"/>
          <w:bCs/>
          <w:color w:val="000000"/>
          <w:spacing w:val="-4"/>
          <w:sz w:val="24"/>
          <w:szCs w:val="24"/>
        </w:rPr>
        <w:t>教育教学研究课题</w:t>
      </w:r>
      <w:r w:rsidR="001C72E2" w:rsidRPr="00B53B42">
        <w:rPr>
          <w:rFonts w:asciiTheme="minorEastAsia" w:hAnsiTheme="minorEastAsia" w:hint="eastAsia"/>
          <w:color w:val="000000"/>
          <w:spacing w:val="-4"/>
          <w:sz w:val="24"/>
          <w:szCs w:val="24"/>
        </w:rPr>
        <w:t>，</w:t>
      </w:r>
      <w:r w:rsidR="001C72E2" w:rsidRPr="00B53B42">
        <w:rPr>
          <w:rFonts w:asciiTheme="minorEastAsia" w:hAnsiTheme="minorEastAsia" w:hint="eastAsia"/>
          <w:sz w:val="24"/>
          <w:szCs w:val="24"/>
        </w:rPr>
        <w:t xml:space="preserve"> 2003</w:t>
      </w:r>
      <w:r w:rsidR="00B53B42" w:rsidRPr="00B53B42">
        <w:rPr>
          <w:rFonts w:asciiTheme="minorEastAsia" w:hAnsiTheme="minorEastAsia" w:hint="eastAsia"/>
          <w:sz w:val="24"/>
          <w:szCs w:val="24"/>
        </w:rPr>
        <w:t>，</w:t>
      </w:r>
      <w:r w:rsidR="001C72E2" w:rsidRPr="00B53B42">
        <w:rPr>
          <w:rFonts w:asciiTheme="minorEastAsia" w:hAnsiTheme="minorEastAsia" w:hint="eastAsia"/>
          <w:sz w:val="24"/>
          <w:szCs w:val="24"/>
        </w:rPr>
        <w:t>1</w:t>
      </w:r>
      <w:r w:rsidR="00B53B42" w:rsidRPr="00B53B42">
        <w:rPr>
          <w:rFonts w:asciiTheme="minorEastAsia" w:hAnsiTheme="minorEastAsia" w:hint="eastAsia"/>
          <w:sz w:val="24"/>
          <w:szCs w:val="24"/>
        </w:rPr>
        <w:t>，1</w:t>
      </w:r>
      <w:r w:rsidR="001C72E2" w:rsidRPr="00B53B42">
        <w:rPr>
          <w:rFonts w:asciiTheme="minorEastAsia" w:hAnsiTheme="minorEastAsia" w:hint="eastAsia"/>
          <w:sz w:val="24"/>
          <w:szCs w:val="24"/>
        </w:rPr>
        <w:t>-2005</w:t>
      </w:r>
      <w:r w:rsidR="00B53B42" w:rsidRPr="00B53B42">
        <w:rPr>
          <w:rFonts w:asciiTheme="minorEastAsia" w:hAnsiTheme="minorEastAsia" w:hint="eastAsia"/>
          <w:sz w:val="24"/>
          <w:szCs w:val="24"/>
        </w:rPr>
        <w:t>，</w:t>
      </w:r>
      <w:r w:rsidR="00B53B42" w:rsidRPr="00B53B42">
        <w:rPr>
          <w:rFonts w:asciiTheme="minorEastAsia" w:hAnsiTheme="minorEastAsia"/>
          <w:sz w:val="24"/>
          <w:szCs w:val="24"/>
        </w:rPr>
        <w:t>12</w:t>
      </w:r>
      <w:r w:rsidR="00B53B42" w:rsidRPr="00B53B42">
        <w:rPr>
          <w:rFonts w:asciiTheme="minorEastAsia" w:hAnsiTheme="minorEastAsia" w:hint="eastAsia"/>
          <w:sz w:val="24"/>
          <w:szCs w:val="24"/>
        </w:rPr>
        <w:t>，30</w:t>
      </w:r>
      <w:r w:rsidRPr="00B53B42">
        <w:rPr>
          <w:rFonts w:asciiTheme="minorEastAsia" w:hAnsiTheme="minorEastAsia" w:hint="eastAsia"/>
          <w:color w:val="000000"/>
          <w:spacing w:val="-4"/>
          <w:sz w:val="24"/>
          <w:szCs w:val="24"/>
        </w:rPr>
        <w:t xml:space="preserve"> </w:t>
      </w:r>
      <w:r w:rsidRPr="00B53B42">
        <w:rPr>
          <w:rFonts w:asciiTheme="minorEastAsia" w:hAnsiTheme="minorEastAsia" w:hint="eastAsia"/>
          <w:sz w:val="24"/>
          <w:szCs w:val="24"/>
        </w:rPr>
        <w:t>（主持）</w:t>
      </w:r>
    </w:p>
    <w:p w:rsidR="00FA0FC0" w:rsidRPr="00B53B42" w:rsidRDefault="00FA0FC0" w:rsidP="00B53B42">
      <w:pPr>
        <w:pStyle w:val="a6"/>
        <w:numPr>
          <w:ilvl w:val="0"/>
          <w:numId w:val="3"/>
        </w:numPr>
        <w:spacing w:line="440" w:lineRule="atLeast"/>
        <w:ind w:firstLineChars="0"/>
        <w:rPr>
          <w:rFonts w:asciiTheme="minorEastAsia" w:hAnsiTheme="minorEastAsia"/>
          <w:sz w:val="24"/>
          <w:szCs w:val="24"/>
        </w:rPr>
      </w:pPr>
      <w:r w:rsidRPr="00B53B42">
        <w:rPr>
          <w:rFonts w:asciiTheme="minorEastAsia" w:hAnsiTheme="minorEastAsia" w:cs="宋体" w:hint="eastAsia"/>
          <w:sz w:val="24"/>
          <w:szCs w:val="24"/>
        </w:rPr>
        <w:t>遗传学</w:t>
      </w:r>
      <w:r w:rsidRPr="00B53B42">
        <w:rPr>
          <w:rFonts w:asciiTheme="minorEastAsia" w:hAnsiTheme="minorEastAsia"/>
          <w:sz w:val="24"/>
          <w:szCs w:val="24"/>
        </w:rPr>
        <w:t>SPOC</w:t>
      </w:r>
      <w:r w:rsidRPr="00B53B42">
        <w:rPr>
          <w:rFonts w:asciiTheme="minorEastAsia" w:hAnsiTheme="minorEastAsia" w:cs="宋体" w:hint="eastAsia"/>
          <w:sz w:val="24"/>
          <w:szCs w:val="24"/>
        </w:rPr>
        <w:t>（翻转课堂）教学法研究（</w:t>
      </w:r>
      <w:r w:rsidRPr="00B53B42">
        <w:rPr>
          <w:rFonts w:asciiTheme="minorEastAsia" w:hAnsiTheme="minorEastAsia"/>
          <w:sz w:val="24"/>
          <w:szCs w:val="24"/>
        </w:rPr>
        <w:t>Hnjg2015-18</w:t>
      </w:r>
      <w:r w:rsidRPr="00B53B42">
        <w:rPr>
          <w:rFonts w:asciiTheme="minorEastAsia" w:hAnsiTheme="minorEastAsia" w:cs="宋体" w:hint="eastAsia"/>
          <w:sz w:val="24"/>
          <w:szCs w:val="24"/>
        </w:rPr>
        <w:t>），海南省高等学校教育教学改革研究项目，</w:t>
      </w:r>
      <w:r w:rsidRPr="00B53B42">
        <w:rPr>
          <w:rFonts w:asciiTheme="minorEastAsia" w:hAnsiTheme="minorEastAsia"/>
          <w:sz w:val="24"/>
          <w:szCs w:val="24"/>
        </w:rPr>
        <w:t>2015</w:t>
      </w:r>
      <w:r w:rsidRPr="00B53B42">
        <w:rPr>
          <w:rFonts w:asciiTheme="minorEastAsia" w:hAnsiTheme="minorEastAsia" w:cs="宋体" w:hint="eastAsia"/>
          <w:sz w:val="24"/>
          <w:szCs w:val="24"/>
        </w:rPr>
        <w:t>，</w:t>
      </w:r>
      <w:r w:rsidRPr="00B53B42">
        <w:rPr>
          <w:rFonts w:asciiTheme="minorEastAsia" w:hAnsiTheme="minorEastAsia"/>
          <w:sz w:val="24"/>
          <w:szCs w:val="24"/>
        </w:rPr>
        <w:t>1</w:t>
      </w:r>
      <w:r w:rsidRPr="00B53B42">
        <w:rPr>
          <w:rFonts w:asciiTheme="minorEastAsia" w:hAnsiTheme="minorEastAsia" w:cs="宋体" w:hint="eastAsia"/>
          <w:sz w:val="24"/>
          <w:szCs w:val="24"/>
        </w:rPr>
        <w:t>，</w:t>
      </w:r>
      <w:r w:rsidRPr="00B53B42">
        <w:rPr>
          <w:rFonts w:asciiTheme="minorEastAsia" w:hAnsiTheme="minorEastAsia"/>
          <w:sz w:val="24"/>
          <w:szCs w:val="24"/>
        </w:rPr>
        <w:t>1-2017</w:t>
      </w:r>
      <w:r w:rsidRPr="00B53B42">
        <w:rPr>
          <w:rFonts w:asciiTheme="minorEastAsia" w:hAnsiTheme="minorEastAsia" w:cs="宋体" w:hint="eastAsia"/>
          <w:sz w:val="24"/>
          <w:szCs w:val="24"/>
        </w:rPr>
        <w:t>，</w:t>
      </w:r>
      <w:r w:rsidRPr="00B53B42">
        <w:rPr>
          <w:rFonts w:asciiTheme="minorEastAsia" w:hAnsiTheme="minorEastAsia"/>
          <w:sz w:val="24"/>
          <w:szCs w:val="24"/>
        </w:rPr>
        <w:t>12</w:t>
      </w:r>
      <w:r w:rsidRPr="00B53B42">
        <w:rPr>
          <w:rFonts w:asciiTheme="minorEastAsia" w:hAnsiTheme="minorEastAsia" w:cs="宋体" w:hint="eastAsia"/>
          <w:sz w:val="24"/>
          <w:szCs w:val="24"/>
        </w:rPr>
        <w:t>，</w:t>
      </w:r>
      <w:r w:rsidRPr="00B53B42">
        <w:rPr>
          <w:rFonts w:asciiTheme="minorEastAsia" w:hAnsiTheme="minorEastAsia"/>
          <w:sz w:val="24"/>
          <w:szCs w:val="24"/>
        </w:rPr>
        <w:t>30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（参与）</w:t>
      </w:r>
    </w:p>
    <w:p w:rsidR="005E13DE" w:rsidRPr="00B53B42" w:rsidRDefault="005E13DE" w:rsidP="00B53B42">
      <w:pPr>
        <w:numPr>
          <w:ilvl w:val="0"/>
          <w:numId w:val="3"/>
        </w:numPr>
        <w:adjustRightInd w:val="0"/>
        <w:snapToGrid w:val="0"/>
        <w:spacing w:after="20" w:line="440" w:lineRule="atLeast"/>
        <w:rPr>
          <w:rFonts w:asciiTheme="minorEastAsia" w:hAnsiTheme="minorEastAsia"/>
          <w:color w:val="000000"/>
          <w:spacing w:val="-4"/>
          <w:sz w:val="24"/>
          <w:szCs w:val="24"/>
        </w:rPr>
      </w:pPr>
      <w:r w:rsidRPr="00B53B42">
        <w:rPr>
          <w:rFonts w:asciiTheme="minorEastAsia" w:hAnsiTheme="minorEastAsia"/>
          <w:color w:val="333333"/>
          <w:sz w:val="24"/>
          <w:szCs w:val="24"/>
        </w:rPr>
        <w:t>高级试验设计精品课程建设</w:t>
      </w:r>
      <w:r w:rsidRPr="00B53B42">
        <w:rPr>
          <w:rFonts w:asciiTheme="minorEastAsia" w:hAnsiTheme="minorEastAsia" w:hint="eastAsia"/>
          <w:color w:val="333333"/>
          <w:sz w:val="24"/>
          <w:szCs w:val="24"/>
        </w:rPr>
        <w:t>（编号：</w:t>
      </w:r>
      <w:r w:rsidRPr="00B53B42">
        <w:rPr>
          <w:rFonts w:asciiTheme="minorEastAsia" w:hAnsiTheme="minorEastAsia"/>
          <w:color w:val="333333"/>
          <w:sz w:val="24"/>
          <w:szCs w:val="24"/>
        </w:rPr>
        <w:t>YJG0113</w:t>
      </w:r>
      <w:r w:rsidRPr="00B53B42">
        <w:rPr>
          <w:rFonts w:asciiTheme="minorEastAsia" w:hAnsiTheme="minorEastAsia" w:hint="eastAsia"/>
          <w:color w:val="333333"/>
          <w:sz w:val="24"/>
          <w:szCs w:val="24"/>
        </w:rPr>
        <w:t>），</w:t>
      </w:r>
      <w:r w:rsidRPr="00B53B42">
        <w:rPr>
          <w:rFonts w:asciiTheme="minorEastAsia" w:hAnsiTheme="minorEastAsia"/>
          <w:color w:val="333333"/>
          <w:sz w:val="24"/>
          <w:szCs w:val="24"/>
        </w:rPr>
        <w:t xml:space="preserve"> </w:t>
      </w:r>
      <w:r w:rsidRPr="00B53B42">
        <w:rPr>
          <w:rFonts w:asciiTheme="minorEastAsia" w:hAnsiTheme="minorEastAsia"/>
          <w:color w:val="333333"/>
          <w:sz w:val="24"/>
          <w:szCs w:val="24"/>
        </w:rPr>
        <w:t>海南大学</w:t>
      </w:r>
      <w:r w:rsidRPr="00B53B42">
        <w:rPr>
          <w:rFonts w:asciiTheme="minorEastAsia" w:hAnsiTheme="minorEastAsia"/>
          <w:color w:val="333333"/>
          <w:sz w:val="24"/>
          <w:szCs w:val="24"/>
        </w:rPr>
        <w:t>校基金项目</w:t>
      </w:r>
      <w:r w:rsidRPr="00B53B42">
        <w:rPr>
          <w:rFonts w:asciiTheme="minorEastAsia" w:hAnsiTheme="minorEastAsia" w:hint="eastAsia"/>
          <w:color w:val="333333"/>
          <w:sz w:val="24"/>
          <w:szCs w:val="24"/>
        </w:rPr>
        <w:t>，2010</w:t>
      </w:r>
      <w:r w:rsidRPr="00B53B42">
        <w:rPr>
          <w:rFonts w:asciiTheme="minorEastAsia" w:hAnsiTheme="minorEastAsia" w:hint="eastAsia"/>
          <w:color w:val="333333"/>
          <w:sz w:val="24"/>
          <w:szCs w:val="24"/>
        </w:rPr>
        <w:t>，</w:t>
      </w:r>
      <w:r w:rsidRPr="00B53B42">
        <w:rPr>
          <w:rFonts w:asciiTheme="minorEastAsia" w:hAnsiTheme="minorEastAsia" w:hint="eastAsia"/>
          <w:color w:val="333333"/>
          <w:sz w:val="24"/>
          <w:szCs w:val="24"/>
        </w:rPr>
        <w:t>11-2011</w:t>
      </w:r>
      <w:r w:rsidRPr="00B53B42">
        <w:rPr>
          <w:rFonts w:asciiTheme="minorEastAsia" w:hAnsiTheme="minorEastAsia" w:hint="eastAsia"/>
          <w:color w:val="333333"/>
          <w:sz w:val="24"/>
          <w:szCs w:val="24"/>
        </w:rPr>
        <w:t>，</w:t>
      </w:r>
      <w:r w:rsidRPr="00B53B42">
        <w:rPr>
          <w:rFonts w:asciiTheme="minorEastAsia" w:hAnsiTheme="minorEastAsia" w:hint="eastAsia"/>
          <w:color w:val="333333"/>
          <w:sz w:val="24"/>
          <w:szCs w:val="24"/>
        </w:rPr>
        <w:t>12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（参与）</w:t>
      </w:r>
    </w:p>
    <w:p w:rsidR="005E13DE" w:rsidRPr="00B53B42" w:rsidRDefault="005E13DE" w:rsidP="00B53B42">
      <w:pPr>
        <w:numPr>
          <w:ilvl w:val="0"/>
          <w:numId w:val="3"/>
        </w:numPr>
        <w:adjustRightInd w:val="0"/>
        <w:snapToGrid w:val="0"/>
        <w:spacing w:after="20" w:line="440" w:lineRule="atLeast"/>
        <w:rPr>
          <w:rFonts w:asciiTheme="minorEastAsia" w:hAnsiTheme="minorEastAsia" w:hint="eastAsia"/>
          <w:color w:val="000000"/>
          <w:spacing w:val="-4"/>
          <w:sz w:val="24"/>
          <w:szCs w:val="24"/>
        </w:rPr>
      </w:pPr>
      <w:r w:rsidRPr="00B53B42">
        <w:rPr>
          <w:rFonts w:asciiTheme="minorEastAsia" w:hAnsiTheme="minorEastAsia" w:hint="eastAsia"/>
          <w:bCs/>
          <w:sz w:val="24"/>
          <w:szCs w:val="24"/>
        </w:rPr>
        <w:t>均匀设计在热带热作物育种及其加工中的应用（</w:t>
      </w:r>
      <w:r w:rsidRPr="00B53B42">
        <w:rPr>
          <w:rFonts w:asciiTheme="minorEastAsia" w:hAnsiTheme="minorEastAsia" w:hint="eastAsia"/>
          <w:sz w:val="24"/>
          <w:szCs w:val="24"/>
        </w:rPr>
        <w:t>Hj2009-17</w:t>
      </w:r>
      <w:r w:rsidRPr="00B53B42">
        <w:rPr>
          <w:rFonts w:asciiTheme="minorEastAsia" w:hAnsiTheme="minorEastAsia" w:hint="eastAsia"/>
          <w:sz w:val="24"/>
          <w:szCs w:val="24"/>
        </w:rPr>
        <w:t>），</w:t>
      </w:r>
      <w:r w:rsidRPr="00B53B42">
        <w:rPr>
          <w:rFonts w:asciiTheme="minorEastAsia" w:hAnsiTheme="minorEastAsia" w:hint="eastAsia"/>
          <w:bCs/>
          <w:sz w:val="24"/>
          <w:szCs w:val="24"/>
        </w:rPr>
        <w:t>2009海南省教育厅高校科学研究资助项目</w:t>
      </w:r>
      <w:r w:rsidRPr="00B53B42">
        <w:rPr>
          <w:rFonts w:asciiTheme="minorEastAsia" w:hAnsiTheme="minorEastAsia" w:hint="eastAsia"/>
          <w:sz w:val="24"/>
          <w:szCs w:val="24"/>
        </w:rPr>
        <w:t>，2009.1-2010.12</w:t>
      </w:r>
      <w:r w:rsidRPr="00B53B42">
        <w:rPr>
          <w:rFonts w:asciiTheme="minorEastAsia" w:hAnsiTheme="minorEastAsia" w:cs="Arial"/>
          <w:color w:val="000000"/>
          <w:kern w:val="0"/>
          <w:sz w:val="24"/>
          <w:szCs w:val="24"/>
        </w:rPr>
        <w:t>（参与）</w:t>
      </w:r>
    </w:p>
    <w:p w:rsidR="005E13DE" w:rsidRPr="00B53B42" w:rsidRDefault="005E13DE" w:rsidP="00B53B42">
      <w:pPr>
        <w:pStyle w:val="a6"/>
        <w:spacing w:line="440" w:lineRule="atLeast"/>
        <w:ind w:left="360" w:firstLineChars="0" w:firstLine="0"/>
        <w:rPr>
          <w:rFonts w:ascii="Arial" w:eastAsia="宋体" w:hAnsi="Arial" w:cs="Arial" w:hint="eastAsia"/>
          <w:color w:val="000000"/>
          <w:kern w:val="0"/>
          <w:sz w:val="24"/>
          <w:szCs w:val="24"/>
        </w:rPr>
      </w:pPr>
    </w:p>
    <w:p w:rsidR="00B53B42" w:rsidRPr="00B53B42" w:rsidRDefault="00B53B42" w:rsidP="00B53B42">
      <w:pPr>
        <w:spacing w:line="440" w:lineRule="atLeast"/>
        <w:rPr>
          <w:rFonts w:ascii="宋体" w:hAnsi="宋体" w:cs="宋体" w:hint="eastAsia"/>
          <w:b/>
          <w:bCs/>
          <w:sz w:val="24"/>
          <w:szCs w:val="24"/>
        </w:rPr>
      </w:pPr>
      <w:r w:rsidRPr="00B53B42">
        <w:rPr>
          <w:rFonts w:ascii="宋体" w:hAnsi="宋体" w:cs="宋体" w:hint="eastAsia"/>
          <w:b/>
          <w:bCs/>
          <w:sz w:val="24"/>
          <w:szCs w:val="24"/>
        </w:rPr>
        <w:t>出版教材/发表教学论文：</w:t>
      </w:r>
    </w:p>
    <w:p w:rsidR="00B53B42" w:rsidRPr="00B53B42" w:rsidRDefault="00B53B42" w:rsidP="00B53B42">
      <w:pPr>
        <w:pStyle w:val="a6"/>
        <w:numPr>
          <w:ilvl w:val="0"/>
          <w:numId w:val="6"/>
        </w:numPr>
        <w:spacing w:line="440" w:lineRule="atLeast"/>
        <w:ind w:left="357" w:firstLineChars="0" w:hanging="357"/>
        <w:rPr>
          <w:rFonts w:asciiTheme="minorEastAsia" w:hAnsiTheme="minorEastAsia" w:cs="宋体" w:hint="eastAsia"/>
          <w:bCs/>
          <w:sz w:val="24"/>
          <w:szCs w:val="24"/>
        </w:rPr>
      </w:pPr>
      <w:r w:rsidRPr="00B53B42">
        <w:rPr>
          <w:rFonts w:asciiTheme="minorEastAsia" w:hAnsiTheme="minorEastAsia" w:cs="宋体" w:hint="eastAsia"/>
          <w:bCs/>
          <w:sz w:val="24"/>
          <w:szCs w:val="24"/>
        </w:rPr>
        <w:t>《SAS统计分析教程》，中国农业出版社，2006.12（主编）</w:t>
      </w:r>
    </w:p>
    <w:p w:rsidR="00B53B42" w:rsidRPr="00B53B42" w:rsidRDefault="00B53B42" w:rsidP="00B53B42">
      <w:pPr>
        <w:pStyle w:val="a6"/>
        <w:numPr>
          <w:ilvl w:val="0"/>
          <w:numId w:val="6"/>
        </w:numPr>
        <w:spacing w:line="440" w:lineRule="atLeast"/>
        <w:ind w:left="357" w:firstLineChars="0" w:hanging="357"/>
        <w:rPr>
          <w:rFonts w:asciiTheme="minorEastAsia" w:hAnsiTheme="minorEastAsia" w:cs="宋体" w:hint="eastAsia"/>
          <w:bCs/>
          <w:sz w:val="24"/>
          <w:szCs w:val="24"/>
        </w:rPr>
      </w:pPr>
      <w:r w:rsidRPr="00B53B42">
        <w:rPr>
          <w:rFonts w:asciiTheme="minorEastAsia" w:hAnsiTheme="minorEastAsia" w:cs="宋体" w:hint="eastAsia"/>
          <w:bCs/>
          <w:sz w:val="24"/>
          <w:szCs w:val="24"/>
        </w:rPr>
        <w:t>《试验统计引论》，中国林业出版社，2006.12（副主编）</w:t>
      </w:r>
    </w:p>
    <w:p w:rsidR="00B53B42" w:rsidRPr="00B53B42" w:rsidRDefault="00B53B42" w:rsidP="00B53B42">
      <w:pPr>
        <w:pStyle w:val="a6"/>
        <w:numPr>
          <w:ilvl w:val="0"/>
          <w:numId w:val="6"/>
        </w:numPr>
        <w:spacing w:line="440" w:lineRule="atLeast"/>
        <w:ind w:left="357" w:firstLineChars="0" w:hanging="357"/>
        <w:rPr>
          <w:rFonts w:asciiTheme="minorEastAsia" w:hAnsiTheme="minorEastAsia" w:cs="宋体" w:hint="eastAsia"/>
          <w:bCs/>
          <w:sz w:val="24"/>
          <w:szCs w:val="24"/>
        </w:rPr>
      </w:pPr>
      <w:r w:rsidRPr="00B53B42">
        <w:rPr>
          <w:rFonts w:asciiTheme="minorEastAsia" w:hAnsiTheme="minorEastAsia" w:cs="宋体" w:hint="eastAsia"/>
          <w:bCs/>
          <w:sz w:val="24"/>
          <w:szCs w:val="24"/>
        </w:rPr>
        <w:t>《试验设计与统计分析》（第二版），中国农业出版社，2016.3（参编）</w:t>
      </w:r>
    </w:p>
    <w:p w:rsidR="00B53B42" w:rsidRPr="00B53B42" w:rsidRDefault="00B53B42" w:rsidP="00B53B42">
      <w:pPr>
        <w:pStyle w:val="a6"/>
        <w:numPr>
          <w:ilvl w:val="0"/>
          <w:numId w:val="6"/>
        </w:numPr>
        <w:spacing w:line="440" w:lineRule="atLeast"/>
        <w:ind w:left="357" w:firstLineChars="0" w:hanging="357"/>
        <w:rPr>
          <w:rFonts w:asciiTheme="minorEastAsia" w:hAnsiTheme="minorEastAsia"/>
          <w:sz w:val="24"/>
          <w:szCs w:val="24"/>
        </w:rPr>
      </w:pPr>
      <w:r w:rsidRPr="00B53B42">
        <w:rPr>
          <w:rFonts w:asciiTheme="minorEastAsia" w:hAnsiTheme="minorEastAsia" w:cs="宋体" w:hint="eastAsia"/>
          <w:bCs/>
          <w:sz w:val="24"/>
          <w:szCs w:val="24"/>
        </w:rPr>
        <w:t>《试验设计与统计分析学习指导》，中国农业出版社，2008.8（参编）。</w:t>
      </w:r>
    </w:p>
    <w:p w:rsidR="00FA0FC0" w:rsidRPr="00B53B42" w:rsidRDefault="00FA0FC0" w:rsidP="00B53B42">
      <w:pPr>
        <w:pStyle w:val="a6"/>
        <w:numPr>
          <w:ilvl w:val="0"/>
          <w:numId w:val="6"/>
        </w:numPr>
        <w:spacing w:line="440" w:lineRule="atLeast"/>
        <w:ind w:left="357" w:firstLineChars="0" w:hanging="357"/>
        <w:rPr>
          <w:rFonts w:asciiTheme="minorEastAsia" w:hAnsiTheme="minorEastAsia"/>
          <w:sz w:val="24"/>
          <w:szCs w:val="24"/>
        </w:rPr>
      </w:pPr>
      <w:r w:rsidRPr="00B53B42">
        <w:rPr>
          <w:rFonts w:asciiTheme="minorEastAsia" w:hAnsiTheme="minorEastAsia" w:hint="eastAsia"/>
          <w:sz w:val="24"/>
          <w:szCs w:val="24"/>
        </w:rPr>
        <w:t>遗传学教学要注重结合教师的科研理念和前沿知识的介绍（第</w:t>
      </w:r>
      <w:r w:rsidRPr="00B53B42">
        <w:rPr>
          <w:rFonts w:asciiTheme="minorEastAsia" w:hAnsiTheme="minorEastAsia"/>
          <w:sz w:val="24"/>
          <w:szCs w:val="24"/>
        </w:rPr>
        <w:t>4</w:t>
      </w:r>
      <w:r w:rsidRPr="00B53B42">
        <w:rPr>
          <w:rFonts w:asciiTheme="minorEastAsia" w:hAnsiTheme="minorEastAsia" w:hint="eastAsia"/>
          <w:sz w:val="24"/>
          <w:szCs w:val="24"/>
        </w:rPr>
        <w:t>）</w:t>
      </w:r>
      <w:r w:rsidRPr="00B53B42">
        <w:rPr>
          <w:rFonts w:asciiTheme="minorEastAsia" w:hAnsiTheme="minorEastAsia"/>
          <w:sz w:val="24"/>
          <w:szCs w:val="24"/>
        </w:rPr>
        <w:t>.</w:t>
      </w:r>
      <w:r w:rsidRPr="00B53B42">
        <w:rPr>
          <w:rFonts w:asciiTheme="minorEastAsia" w:hAnsiTheme="minorEastAsia" w:hint="eastAsia"/>
          <w:sz w:val="24"/>
          <w:szCs w:val="24"/>
        </w:rPr>
        <w:t>教育教学论坛，</w:t>
      </w:r>
      <w:r w:rsidRPr="00B53B42">
        <w:rPr>
          <w:rFonts w:asciiTheme="minorEastAsia" w:hAnsiTheme="minorEastAsia"/>
          <w:sz w:val="24"/>
          <w:szCs w:val="24"/>
        </w:rPr>
        <w:t>2015</w:t>
      </w:r>
      <w:r w:rsidRPr="00B53B42">
        <w:rPr>
          <w:rFonts w:asciiTheme="minorEastAsia" w:hAnsiTheme="minorEastAsia" w:hint="eastAsia"/>
          <w:sz w:val="24"/>
          <w:szCs w:val="24"/>
        </w:rPr>
        <w:t>，</w:t>
      </w:r>
      <w:r w:rsidRPr="00B53B42">
        <w:rPr>
          <w:rFonts w:asciiTheme="minorEastAsia" w:hAnsiTheme="minorEastAsia"/>
          <w:sz w:val="24"/>
          <w:szCs w:val="24"/>
        </w:rPr>
        <w:t>233</w:t>
      </w:r>
      <w:r w:rsidRPr="00B53B42">
        <w:rPr>
          <w:rFonts w:asciiTheme="minorEastAsia" w:hAnsiTheme="minorEastAsia" w:hint="eastAsia"/>
          <w:sz w:val="24"/>
          <w:szCs w:val="24"/>
        </w:rPr>
        <w:t>（</w:t>
      </w:r>
      <w:r w:rsidRPr="00B53B42">
        <w:rPr>
          <w:rFonts w:asciiTheme="minorEastAsia" w:hAnsiTheme="minorEastAsia"/>
          <w:sz w:val="24"/>
          <w:szCs w:val="24"/>
        </w:rPr>
        <w:t>46</w:t>
      </w:r>
      <w:r w:rsidRPr="00B53B42">
        <w:rPr>
          <w:rFonts w:asciiTheme="minorEastAsia" w:hAnsiTheme="minorEastAsia" w:hint="eastAsia"/>
          <w:sz w:val="24"/>
          <w:szCs w:val="24"/>
        </w:rPr>
        <w:t>）：</w:t>
      </w:r>
      <w:r w:rsidRPr="00B53B42">
        <w:rPr>
          <w:rFonts w:asciiTheme="minorEastAsia" w:hAnsiTheme="minorEastAsia"/>
          <w:sz w:val="24"/>
          <w:szCs w:val="24"/>
        </w:rPr>
        <w:t>165-166</w:t>
      </w:r>
    </w:p>
    <w:p w:rsidR="00FA0FC0" w:rsidRPr="00B53B42" w:rsidRDefault="00FA0FC0" w:rsidP="00B53B42">
      <w:pPr>
        <w:numPr>
          <w:ilvl w:val="0"/>
          <w:numId w:val="6"/>
        </w:numPr>
        <w:spacing w:line="440" w:lineRule="atLeast"/>
        <w:ind w:left="357" w:hanging="357"/>
        <w:rPr>
          <w:rFonts w:asciiTheme="minorEastAsia" w:hAnsiTheme="minorEastAsia"/>
          <w:sz w:val="24"/>
          <w:szCs w:val="24"/>
        </w:rPr>
      </w:pPr>
      <w:r w:rsidRPr="00B53B42">
        <w:rPr>
          <w:rFonts w:asciiTheme="minorEastAsia" w:hAnsiTheme="minorEastAsia" w:hint="eastAsia"/>
          <w:sz w:val="24"/>
          <w:szCs w:val="24"/>
        </w:rPr>
        <w:t>遗传学三点测验与遗传图谱绘制问题的解答（第</w:t>
      </w:r>
      <w:r w:rsidRPr="00B53B42">
        <w:rPr>
          <w:rFonts w:asciiTheme="minorEastAsia" w:hAnsiTheme="minorEastAsia"/>
          <w:sz w:val="24"/>
          <w:szCs w:val="24"/>
        </w:rPr>
        <w:t>4</w:t>
      </w:r>
      <w:r w:rsidRPr="00B53B42">
        <w:rPr>
          <w:rFonts w:asciiTheme="minorEastAsia" w:hAnsiTheme="minorEastAsia" w:hint="eastAsia"/>
          <w:sz w:val="24"/>
          <w:szCs w:val="24"/>
        </w:rPr>
        <w:t>）</w:t>
      </w:r>
      <w:r w:rsidRPr="00B53B42">
        <w:rPr>
          <w:rFonts w:asciiTheme="minorEastAsia" w:hAnsiTheme="minorEastAsia"/>
          <w:sz w:val="24"/>
          <w:szCs w:val="24"/>
        </w:rPr>
        <w:t>.</w:t>
      </w:r>
      <w:r w:rsidRPr="00B53B42">
        <w:rPr>
          <w:rFonts w:asciiTheme="minorEastAsia" w:hAnsiTheme="minorEastAsia" w:hint="eastAsia"/>
          <w:sz w:val="24"/>
          <w:szCs w:val="24"/>
        </w:rPr>
        <w:t>热带农业工程，</w:t>
      </w:r>
      <w:r w:rsidRPr="00B53B42">
        <w:rPr>
          <w:rFonts w:asciiTheme="minorEastAsia" w:hAnsiTheme="minorEastAsia"/>
          <w:sz w:val="24"/>
          <w:szCs w:val="24"/>
        </w:rPr>
        <w:t xml:space="preserve"> 2015</w:t>
      </w:r>
      <w:r w:rsidRPr="00B53B42">
        <w:rPr>
          <w:rFonts w:asciiTheme="minorEastAsia" w:hAnsiTheme="minorEastAsia" w:hint="eastAsia"/>
          <w:sz w:val="24"/>
          <w:szCs w:val="24"/>
        </w:rPr>
        <w:t>，</w:t>
      </w:r>
      <w:r w:rsidRPr="00B53B42">
        <w:rPr>
          <w:rFonts w:asciiTheme="minorEastAsia" w:hAnsiTheme="minorEastAsia"/>
          <w:sz w:val="24"/>
          <w:szCs w:val="24"/>
        </w:rPr>
        <w:t>39</w:t>
      </w:r>
      <w:r w:rsidRPr="00B53B42">
        <w:rPr>
          <w:rFonts w:asciiTheme="minorEastAsia" w:hAnsiTheme="minorEastAsia" w:hint="eastAsia"/>
          <w:sz w:val="24"/>
          <w:szCs w:val="24"/>
        </w:rPr>
        <w:t>（</w:t>
      </w:r>
      <w:r w:rsidRPr="00B53B42">
        <w:rPr>
          <w:rFonts w:asciiTheme="minorEastAsia" w:hAnsiTheme="minorEastAsia"/>
          <w:sz w:val="24"/>
          <w:szCs w:val="24"/>
        </w:rPr>
        <w:t>4</w:t>
      </w:r>
      <w:r w:rsidRPr="00B53B42">
        <w:rPr>
          <w:rFonts w:asciiTheme="minorEastAsia" w:hAnsiTheme="minorEastAsia" w:hint="eastAsia"/>
          <w:sz w:val="24"/>
          <w:szCs w:val="24"/>
        </w:rPr>
        <w:t>）：</w:t>
      </w:r>
      <w:r w:rsidRPr="00B53B42">
        <w:rPr>
          <w:rFonts w:asciiTheme="minorEastAsia" w:hAnsiTheme="minorEastAsia"/>
          <w:sz w:val="24"/>
          <w:szCs w:val="24"/>
        </w:rPr>
        <w:t>12-</w:t>
      </w:r>
      <w:r w:rsidRPr="00B53B42">
        <w:rPr>
          <w:rFonts w:asciiTheme="minorEastAsia" w:hAnsiTheme="minorEastAsia"/>
          <w:sz w:val="24"/>
          <w:szCs w:val="24"/>
        </w:rPr>
        <w:lastRenderedPageBreak/>
        <w:t>16</w:t>
      </w:r>
    </w:p>
    <w:p w:rsidR="00FA0FC0" w:rsidRPr="00B53B42" w:rsidRDefault="00FA0FC0" w:rsidP="00B53B42">
      <w:pPr>
        <w:numPr>
          <w:ilvl w:val="0"/>
          <w:numId w:val="6"/>
        </w:numPr>
        <w:spacing w:line="440" w:lineRule="atLeast"/>
        <w:ind w:left="357" w:hanging="357"/>
        <w:rPr>
          <w:rFonts w:asciiTheme="minorEastAsia" w:hAnsiTheme="minorEastAsia"/>
          <w:sz w:val="24"/>
          <w:szCs w:val="24"/>
        </w:rPr>
      </w:pPr>
      <w:r w:rsidRPr="00B53B42">
        <w:rPr>
          <w:rFonts w:asciiTheme="minorEastAsia" w:hAnsiTheme="minorEastAsia" w:hint="eastAsia"/>
          <w:sz w:val="24"/>
          <w:szCs w:val="24"/>
        </w:rPr>
        <w:t>“以应用为中心”的生物类专业英语教学改革与实践（第</w:t>
      </w:r>
      <w:r w:rsidRPr="00B53B42">
        <w:rPr>
          <w:rFonts w:asciiTheme="minorEastAsia" w:hAnsiTheme="minorEastAsia"/>
          <w:sz w:val="24"/>
          <w:szCs w:val="24"/>
        </w:rPr>
        <w:t>4</w:t>
      </w:r>
      <w:r w:rsidRPr="00B53B42">
        <w:rPr>
          <w:rFonts w:asciiTheme="minorEastAsia" w:hAnsiTheme="minorEastAsia" w:hint="eastAsia"/>
          <w:sz w:val="24"/>
          <w:szCs w:val="24"/>
        </w:rPr>
        <w:t>）</w:t>
      </w:r>
      <w:r w:rsidRPr="00B53B42">
        <w:rPr>
          <w:rFonts w:asciiTheme="minorEastAsia" w:hAnsiTheme="minorEastAsia"/>
          <w:sz w:val="24"/>
          <w:szCs w:val="24"/>
        </w:rPr>
        <w:t xml:space="preserve">. </w:t>
      </w:r>
      <w:r w:rsidRPr="00B53B42">
        <w:rPr>
          <w:rFonts w:asciiTheme="minorEastAsia" w:hAnsiTheme="minorEastAsia" w:hint="eastAsia"/>
          <w:sz w:val="24"/>
          <w:szCs w:val="24"/>
        </w:rPr>
        <w:t>大学教育，</w:t>
      </w:r>
      <w:r w:rsidRPr="00B53B42">
        <w:rPr>
          <w:rFonts w:asciiTheme="minorEastAsia" w:hAnsiTheme="minorEastAsia"/>
          <w:sz w:val="24"/>
          <w:szCs w:val="24"/>
        </w:rPr>
        <w:t xml:space="preserve"> 2013</w:t>
      </w:r>
      <w:r w:rsidRPr="00B53B42">
        <w:rPr>
          <w:rFonts w:asciiTheme="minorEastAsia" w:hAnsiTheme="minorEastAsia" w:hint="eastAsia"/>
          <w:sz w:val="24"/>
          <w:szCs w:val="24"/>
        </w:rPr>
        <w:t>、</w:t>
      </w:r>
      <w:r w:rsidRPr="00B53B42">
        <w:rPr>
          <w:rFonts w:asciiTheme="minorEastAsia" w:hAnsiTheme="minorEastAsia"/>
          <w:sz w:val="24"/>
          <w:szCs w:val="24"/>
        </w:rPr>
        <w:t>24</w:t>
      </w:r>
      <w:r w:rsidRPr="00B53B42">
        <w:rPr>
          <w:rFonts w:asciiTheme="minorEastAsia" w:hAnsiTheme="minorEastAsia" w:hint="eastAsia"/>
          <w:sz w:val="24"/>
          <w:szCs w:val="24"/>
        </w:rPr>
        <w:t>（</w:t>
      </w:r>
      <w:r w:rsidRPr="00B53B42">
        <w:rPr>
          <w:rFonts w:asciiTheme="minorEastAsia" w:hAnsiTheme="minorEastAsia"/>
          <w:sz w:val="24"/>
          <w:szCs w:val="24"/>
        </w:rPr>
        <w:t>12</w:t>
      </w:r>
      <w:r w:rsidRPr="00B53B42">
        <w:rPr>
          <w:rFonts w:asciiTheme="minorEastAsia" w:hAnsiTheme="minorEastAsia" w:hint="eastAsia"/>
          <w:sz w:val="24"/>
          <w:szCs w:val="24"/>
        </w:rPr>
        <w:t>）：</w:t>
      </w:r>
      <w:r w:rsidRPr="00B53B42">
        <w:rPr>
          <w:rFonts w:asciiTheme="minorEastAsia" w:hAnsiTheme="minorEastAsia"/>
          <w:sz w:val="24"/>
          <w:szCs w:val="24"/>
        </w:rPr>
        <w:t>89-90</w:t>
      </w:r>
    </w:p>
    <w:p w:rsidR="00FA0FC0" w:rsidRPr="00B53B42" w:rsidRDefault="00FA0FC0" w:rsidP="00B53B42">
      <w:pPr>
        <w:numPr>
          <w:ilvl w:val="0"/>
          <w:numId w:val="6"/>
        </w:numPr>
        <w:spacing w:line="440" w:lineRule="atLeast"/>
        <w:ind w:left="357" w:hanging="357"/>
        <w:rPr>
          <w:rFonts w:asciiTheme="minorEastAsia" w:hAnsiTheme="minorEastAsia"/>
          <w:sz w:val="24"/>
          <w:szCs w:val="24"/>
        </w:rPr>
      </w:pPr>
      <w:r w:rsidRPr="00B53B42">
        <w:rPr>
          <w:rFonts w:asciiTheme="minorEastAsia" w:hAnsiTheme="minorEastAsia" w:hint="eastAsia"/>
          <w:sz w:val="24"/>
          <w:szCs w:val="24"/>
        </w:rPr>
        <w:t>生物类专业英语长句和复杂句翻译的实战训练（第</w:t>
      </w:r>
      <w:r w:rsidRPr="00B53B42">
        <w:rPr>
          <w:rFonts w:asciiTheme="minorEastAsia" w:hAnsiTheme="minorEastAsia"/>
          <w:sz w:val="24"/>
          <w:szCs w:val="24"/>
        </w:rPr>
        <w:t>4</w:t>
      </w:r>
      <w:r w:rsidRPr="00B53B42">
        <w:rPr>
          <w:rFonts w:asciiTheme="minorEastAsia" w:hAnsiTheme="minorEastAsia" w:hint="eastAsia"/>
          <w:sz w:val="24"/>
          <w:szCs w:val="24"/>
        </w:rPr>
        <w:t>）</w:t>
      </w:r>
      <w:r w:rsidRPr="00B53B42">
        <w:rPr>
          <w:rFonts w:asciiTheme="minorEastAsia" w:hAnsiTheme="minorEastAsia"/>
          <w:sz w:val="24"/>
          <w:szCs w:val="24"/>
        </w:rPr>
        <w:t>.</w:t>
      </w:r>
      <w:r w:rsidRPr="00B53B42">
        <w:rPr>
          <w:rFonts w:asciiTheme="minorEastAsia" w:hAnsiTheme="minorEastAsia" w:hint="eastAsia"/>
          <w:sz w:val="24"/>
          <w:szCs w:val="24"/>
        </w:rPr>
        <w:t>教育教学论坛，</w:t>
      </w:r>
      <w:r w:rsidRPr="00B53B42">
        <w:rPr>
          <w:rFonts w:asciiTheme="minorEastAsia" w:hAnsiTheme="minorEastAsia"/>
          <w:sz w:val="24"/>
          <w:szCs w:val="24"/>
        </w:rPr>
        <w:t xml:space="preserve"> 2012</w:t>
      </w:r>
      <w:r w:rsidRPr="00B53B42">
        <w:rPr>
          <w:rFonts w:asciiTheme="minorEastAsia" w:hAnsiTheme="minorEastAsia" w:hint="eastAsia"/>
          <w:sz w:val="24"/>
          <w:szCs w:val="24"/>
        </w:rPr>
        <w:t>，</w:t>
      </w:r>
      <w:r w:rsidRPr="00B53B42">
        <w:rPr>
          <w:rFonts w:asciiTheme="minorEastAsia" w:hAnsiTheme="minorEastAsia"/>
          <w:sz w:val="24"/>
          <w:szCs w:val="24"/>
        </w:rPr>
        <w:t>45</w:t>
      </w:r>
      <w:r w:rsidRPr="00B53B42">
        <w:rPr>
          <w:rFonts w:asciiTheme="minorEastAsia" w:hAnsiTheme="minorEastAsia" w:hint="eastAsia"/>
          <w:sz w:val="24"/>
          <w:szCs w:val="24"/>
        </w:rPr>
        <w:t>（</w:t>
      </w:r>
      <w:r w:rsidRPr="00B53B42">
        <w:rPr>
          <w:rFonts w:asciiTheme="minorEastAsia" w:hAnsiTheme="minorEastAsia"/>
          <w:sz w:val="24"/>
          <w:szCs w:val="24"/>
        </w:rPr>
        <w:t>23</w:t>
      </w:r>
      <w:r w:rsidRPr="00B53B42">
        <w:rPr>
          <w:rFonts w:asciiTheme="minorEastAsia" w:hAnsiTheme="minorEastAsia" w:hint="eastAsia"/>
          <w:sz w:val="24"/>
          <w:szCs w:val="24"/>
        </w:rPr>
        <w:t>）：</w:t>
      </w:r>
      <w:r w:rsidRPr="00B53B42">
        <w:rPr>
          <w:rFonts w:asciiTheme="minorEastAsia" w:hAnsiTheme="minorEastAsia"/>
          <w:sz w:val="24"/>
          <w:szCs w:val="24"/>
        </w:rPr>
        <w:t>151-152</w:t>
      </w:r>
    </w:p>
    <w:p w:rsidR="00FA0FC0" w:rsidRPr="00B53B42" w:rsidRDefault="00FA0FC0" w:rsidP="00B53B42">
      <w:pPr>
        <w:numPr>
          <w:ilvl w:val="0"/>
          <w:numId w:val="6"/>
        </w:numPr>
        <w:spacing w:line="440" w:lineRule="atLeast"/>
        <w:ind w:left="357" w:hanging="357"/>
        <w:rPr>
          <w:rFonts w:asciiTheme="minorEastAsia" w:hAnsiTheme="minorEastAsia"/>
          <w:sz w:val="24"/>
          <w:szCs w:val="24"/>
        </w:rPr>
      </w:pPr>
      <w:r w:rsidRPr="00B53B42">
        <w:rPr>
          <w:rFonts w:asciiTheme="minorEastAsia" w:hAnsiTheme="minorEastAsia" w:hint="eastAsia"/>
          <w:sz w:val="24"/>
          <w:szCs w:val="24"/>
        </w:rPr>
        <w:t>生物类专业英语定语从句的翻译策略（第</w:t>
      </w:r>
      <w:r w:rsidRPr="00B53B42">
        <w:rPr>
          <w:rFonts w:asciiTheme="minorEastAsia" w:hAnsiTheme="minorEastAsia"/>
          <w:sz w:val="24"/>
          <w:szCs w:val="24"/>
        </w:rPr>
        <w:t>4</w:t>
      </w:r>
      <w:r w:rsidRPr="00B53B42">
        <w:rPr>
          <w:rFonts w:asciiTheme="minorEastAsia" w:hAnsiTheme="minorEastAsia" w:hint="eastAsia"/>
          <w:sz w:val="24"/>
          <w:szCs w:val="24"/>
        </w:rPr>
        <w:t>）</w:t>
      </w:r>
      <w:r w:rsidRPr="00B53B42">
        <w:rPr>
          <w:rFonts w:asciiTheme="minorEastAsia" w:hAnsiTheme="minorEastAsia"/>
          <w:sz w:val="24"/>
          <w:szCs w:val="24"/>
        </w:rPr>
        <w:t>.</w:t>
      </w:r>
      <w:r w:rsidRPr="00B53B42">
        <w:rPr>
          <w:rFonts w:asciiTheme="minorEastAsia" w:hAnsiTheme="minorEastAsia" w:hint="eastAsia"/>
          <w:sz w:val="24"/>
          <w:szCs w:val="24"/>
        </w:rPr>
        <w:t>教育教学论坛，</w:t>
      </w:r>
      <w:r w:rsidRPr="00B53B42">
        <w:rPr>
          <w:rFonts w:asciiTheme="minorEastAsia" w:hAnsiTheme="minorEastAsia"/>
          <w:sz w:val="24"/>
          <w:szCs w:val="24"/>
        </w:rPr>
        <w:t xml:space="preserve"> 2012</w:t>
      </w:r>
      <w:r w:rsidRPr="00B53B42">
        <w:rPr>
          <w:rFonts w:asciiTheme="minorEastAsia" w:hAnsiTheme="minorEastAsia" w:hint="eastAsia"/>
          <w:sz w:val="24"/>
          <w:szCs w:val="24"/>
        </w:rPr>
        <w:t>，</w:t>
      </w:r>
      <w:r w:rsidRPr="00B53B42">
        <w:rPr>
          <w:rFonts w:asciiTheme="minorEastAsia" w:hAnsiTheme="minorEastAsia"/>
          <w:sz w:val="24"/>
          <w:szCs w:val="24"/>
        </w:rPr>
        <w:t>45</w:t>
      </w:r>
      <w:r w:rsidRPr="00B53B42">
        <w:rPr>
          <w:rFonts w:asciiTheme="minorEastAsia" w:hAnsiTheme="minorEastAsia" w:hint="eastAsia"/>
          <w:sz w:val="24"/>
          <w:szCs w:val="24"/>
        </w:rPr>
        <w:t>（</w:t>
      </w:r>
      <w:r w:rsidRPr="00B53B42">
        <w:rPr>
          <w:rFonts w:asciiTheme="minorEastAsia" w:hAnsiTheme="minorEastAsia"/>
          <w:sz w:val="24"/>
          <w:szCs w:val="24"/>
        </w:rPr>
        <w:t>3</w:t>
      </w:r>
      <w:r w:rsidRPr="00B53B42">
        <w:rPr>
          <w:rFonts w:asciiTheme="minorEastAsia" w:hAnsiTheme="minorEastAsia" w:hint="eastAsia"/>
          <w:sz w:val="24"/>
          <w:szCs w:val="24"/>
        </w:rPr>
        <w:t>）：</w:t>
      </w:r>
      <w:r w:rsidRPr="00B53B42">
        <w:rPr>
          <w:rFonts w:asciiTheme="minorEastAsia" w:hAnsiTheme="minorEastAsia"/>
          <w:sz w:val="24"/>
          <w:szCs w:val="24"/>
        </w:rPr>
        <w:t>73-74</w:t>
      </w:r>
    </w:p>
    <w:p w:rsidR="00FA0FC0" w:rsidRPr="00B53B42" w:rsidRDefault="00FA0FC0" w:rsidP="00B53B42">
      <w:pPr>
        <w:numPr>
          <w:ilvl w:val="0"/>
          <w:numId w:val="6"/>
        </w:numPr>
        <w:spacing w:line="440" w:lineRule="atLeast"/>
        <w:ind w:left="357" w:hanging="357"/>
        <w:rPr>
          <w:rFonts w:ascii="宋体" w:hAnsi="宋体" w:cs="宋体"/>
          <w:b/>
          <w:bCs/>
          <w:sz w:val="24"/>
          <w:szCs w:val="24"/>
        </w:rPr>
      </w:pPr>
      <w:r w:rsidRPr="00B53B42">
        <w:rPr>
          <w:rFonts w:asciiTheme="minorEastAsia" w:hAnsiTheme="minorEastAsia" w:hint="eastAsia"/>
          <w:sz w:val="24"/>
          <w:szCs w:val="24"/>
        </w:rPr>
        <w:t>生物类专业英语利用互联网资源辅助教学法（第</w:t>
      </w:r>
      <w:r w:rsidRPr="00B53B42">
        <w:rPr>
          <w:rFonts w:asciiTheme="minorEastAsia" w:hAnsiTheme="minorEastAsia"/>
          <w:sz w:val="24"/>
          <w:szCs w:val="24"/>
        </w:rPr>
        <w:t>4</w:t>
      </w:r>
      <w:r w:rsidRPr="00B53B42">
        <w:rPr>
          <w:rFonts w:asciiTheme="minorEastAsia" w:hAnsiTheme="minorEastAsia" w:hint="eastAsia"/>
          <w:sz w:val="24"/>
          <w:szCs w:val="24"/>
        </w:rPr>
        <w:t>）</w:t>
      </w:r>
      <w:r w:rsidRPr="00B53B42">
        <w:rPr>
          <w:rFonts w:asciiTheme="minorEastAsia" w:hAnsiTheme="minorEastAsia"/>
          <w:sz w:val="24"/>
          <w:szCs w:val="24"/>
        </w:rPr>
        <w:t xml:space="preserve">. </w:t>
      </w:r>
      <w:r w:rsidRPr="00B53B42">
        <w:rPr>
          <w:rFonts w:asciiTheme="minorEastAsia" w:hAnsiTheme="minorEastAsia" w:hint="eastAsia"/>
          <w:sz w:val="24"/>
          <w:szCs w:val="24"/>
        </w:rPr>
        <w:t>科技信息，</w:t>
      </w:r>
      <w:r w:rsidRPr="00B53B42">
        <w:rPr>
          <w:rFonts w:asciiTheme="minorEastAsia" w:hAnsiTheme="minorEastAsia"/>
          <w:sz w:val="24"/>
          <w:szCs w:val="24"/>
        </w:rPr>
        <w:t xml:space="preserve"> 2011</w:t>
      </w:r>
      <w:r w:rsidRPr="00B53B42">
        <w:rPr>
          <w:rFonts w:asciiTheme="minorEastAsia" w:hAnsiTheme="minorEastAsia" w:hint="eastAsia"/>
          <w:sz w:val="24"/>
          <w:szCs w:val="24"/>
        </w:rPr>
        <w:t>，</w:t>
      </w:r>
      <w:r w:rsidRPr="00B53B42">
        <w:rPr>
          <w:rFonts w:asciiTheme="minorEastAsia" w:hAnsiTheme="minorEastAsia"/>
          <w:sz w:val="24"/>
          <w:szCs w:val="24"/>
        </w:rPr>
        <w:t>370</w:t>
      </w:r>
      <w:r w:rsidRPr="00B53B42">
        <w:rPr>
          <w:rFonts w:asciiTheme="minorEastAsia" w:hAnsiTheme="minorEastAsia" w:hint="eastAsia"/>
          <w:sz w:val="24"/>
          <w:szCs w:val="24"/>
        </w:rPr>
        <w:t>（</w:t>
      </w:r>
      <w:r w:rsidRPr="00B53B42">
        <w:rPr>
          <w:rFonts w:asciiTheme="minorEastAsia" w:hAnsiTheme="minorEastAsia"/>
          <w:sz w:val="24"/>
          <w:szCs w:val="24"/>
        </w:rPr>
        <w:t>12</w:t>
      </w:r>
      <w:r w:rsidRPr="00B53B42">
        <w:rPr>
          <w:rFonts w:asciiTheme="minorEastAsia" w:hAnsiTheme="minorEastAsia" w:hint="eastAsia"/>
          <w:sz w:val="24"/>
          <w:szCs w:val="24"/>
        </w:rPr>
        <w:t>）：</w:t>
      </w:r>
      <w:r w:rsidRPr="00B53B42">
        <w:rPr>
          <w:rFonts w:asciiTheme="minorEastAsia" w:hAnsiTheme="minorEastAsia"/>
          <w:sz w:val="24"/>
          <w:szCs w:val="24"/>
        </w:rPr>
        <w:t>213</w:t>
      </w:r>
    </w:p>
    <w:p w:rsidR="00B53B42" w:rsidRPr="00B53B42" w:rsidRDefault="00B53B42" w:rsidP="00B53B42">
      <w:pPr>
        <w:spacing w:line="440" w:lineRule="atLeast"/>
        <w:ind w:left="357"/>
        <w:rPr>
          <w:rFonts w:ascii="宋体" w:hAnsi="宋体" w:cs="宋体"/>
          <w:b/>
          <w:bCs/>
          <w:sz w:val="24"/>
          <w:szCs w:val="24"/>
        </w:rPr>
      </w:pPr>
    </w:p>
    <w:p w:rsidR="00FA0FC0" w:rsidRPr="00B53B42" w:rsidRDefault="00FA0FC0" w:rsidP="00B53B42">
      <w:pPr>
        <w:spacing w:line="440" w:lineRule="atLeast"/>
        <w:rPr>
          <w:b/>
          <w:bCs/>
          <w:sz w:val="24"/>
          <w:szCs w:val="24"/>
        </w:rPr>
      </w:pPr>
      <w:r w:rsidRPr="00B53B42">
        <w:rPr>
          <w:rFonts w:ascii="宋体" w:hAnsi="宋体" w:cs="宋体" w:hint="eastAsia"/>
          <w:b/>
          <w:bCs/>
          <w:sz w:val="24"/>
          <w:szCs w:val="24"/>
        </w:rPr>
        <w:t>获得的教学表彰</w:t>
      </w:r>
      <w:r w:rsidRPr="00B53B42">
        <w:rPr>
          <w:rFonts w:ascii="宋体" w:hAnsi="宋体" w:cs="宋体"/>
          <w:b/>
          <w:bCs/>
          <w:sz w:val="24"/>
          <w:szCs w:val="24"/>
        </w:rPr>
        <w:t>/</w:t>
      </w:r>
      <w:r w:rsidRPr="00B53B42">
        <w:rPr>
          <w:rFonts w:ascii="宋体" w:hAnsi="宋体" w:cs="宋体" w:hint="eastAsia"/>
          <w:b/>
          <w:bCs/>
          <w:sz w:val="24"/>
          <w:szCs w:val="24"/>
        </w:rPr>
        <w:t>奖励</w:t>
      </w:r>
      <w:r w:rsidR="00B53B42" w:rsidRPr="00B53B42">
        <w:rPr>
          <w:rFonts w:ascii="宋体" w:hAnsi="宋体" w:cs="宋体" w:hint="eastAsia"/>
          <w:b/>
          <w:bCs/>
          <w:sz w:val="24"/>
          <w:szCs w:val="24"/>
        </w:rPr>
        <w:t>：</w:t>
      </w:r>
    </w:p>
    <w:p w:rsidR="00BF1603" w:rsidRPr="00B53B42" w:rsidRDefault="00BF1603" w:rsidP="00B53B42">
      <w:pPr>
        <w:numPr>
          <w:ilvl w:val="0"/>
          <w:numId w:val="9"/>
        </w:numPr>
        <w:spacing w:line="440" w:lineRule="atLeast"/>
        <w:rPr>
          <w:rFonts w:asciiTheme="minorEastAsia" w:hAnsiTheme="minorEastAsia"/>
          <w:sz w:val="24"/>
          <w:szCs w:val="24"/>
        </w:rPr>
      </w:pPr>
      <w:r w:rsidRPr="00B53B42">
        <w:rPr>
          <w:rFonts w:asciiTheme="minorEastAsia" w:hAnsiTheme="minorEastAsia" w:hint="eastAsia"/>
          <w:sz w:val="24"/>
          <w:szCs w:val="24"/>
        </w:rPr>
        <w:t>《生物统计》被评为“200</w:t>
      </w:r>
      <w:r w:rsidRPr="00B53B42">
        <w:rPr>
          <w:rFonts w:asciiTheme="minorEastAsia" w:hAnsiTheme="minorEastAsia"/>
          <w:sz w:val="24"/>
          <w:szCs w:val="24"/>
        </w:rPr>
        <w:t>9</w:t>
      </w:r>
      <w:r w:rsidRPr="00B53B42">
        <w:rPr>
          <w:rFonts w:asciiTheme="minorEastAsia" w:hAnsiTheme="minorEastAsia" w:hint="eastAsia"/>
          <w:sz w:val="24"/>
          <w:szCs w:val="24"/>
        </w:rPr>
        <w:t xml:space="preserve"> 年度海南大学精品课程”（课程负责人）。</w:t>
      </w:r>
    </w:p>
    <w:p w:rsidR="00FA0FC0" w:rsidRPr="00B53B42" w:rsidRDefault="00FA0FC0" w:rsidP="00B53B42">
      <w:pPr>
        <w:numPr>
          <w:ilvl w:val="0"/>
          <w:numId w:val="9"/>
        </w:numPr>
        <w:spacing w:line="440" w:lineRule="atLeast"/>
        <w:ind w:left="357" w:hanging="357"/>
        <w:rPr>
          <w:rFonts w:asciiTheme="minorEastAsia" w:hAnsiTheme="minorEastAsia"/>
          <w:sz w:val="24"/>
          <w:szCs w:val="24"/>
        </w:rPr>
      </w:pPr>
      <w:r w:rsidRPr="00B53B42">
        <w:rPr>
          <w:rFonts w:asciiTheme="minorEastAsia" w:hAnsiTheme="minorEastAsia" w:hint="eastAsia"/>
          <w:sz w:val="24"/>
          <w:szCs w:val="24"/>
        </w:rPr>
        <w:t>获第三届海南省高等学校青年教师教学大赛“教学十佳提名奖”（2003.12）</w:t>
      </w:r>
    </w:p>
    <w:p w:rsidR="00FA0FC0" w:rsidRPr="00B53B42" w:rsidRDefault="00FA0FC0" w:rsidP="00B53B42">
      <w:pPr>
        <w:numPr>
          <w:ilvl w:val="0"/>
          <w:numId w:val="9"/>
        </w:numPr>
        <w:spacing w:line="440" w:lineRule="atLeast"/>
        <w:ind w:left="357" w:hanging="357"/>
        <w:rPr>
          <w:rFonts w:asciiTheme="minorEastAsia" w:hAnsiTheme="minorEastAsia"/>
          <w:sz w:val="24"/>
          <w:szCs w:val="24"/>
        </w:rPr>
      </w:pPr>
      <w:r w:rsidRPr="00B53B42">
        <w:rPr>
          <w:rFonts w:asciiTheme="minorEastAsia" w:hAnsiTheme="minorEastAsia" w:hint="eastAsia"/>
          <w:sz w:val="24"/>
          <w:szCs w:val="24"/>
        </w:rPr>
        <w:t>华南热带农业大学校级“十佳优秀教学奖” (2003)</w:t>
      </w:r>
    </w:p>
    <w:p w:rsidR="00FA0FC0" w:rsidRPr="00B53B42" w:rsidRDefault="00FA0FC0" w:rsidP="00B53B42">
      <w:pPr>
        <w:numPr>
          <w:ilvl w:val="0"/>
          <w:numId w:val="9"/>
        </w:numPr>
        <w:spacing w:line="440" w:lineRule="atLeast"/>
        <w:ind w:left="357" w:hanging="357"/>
        <w:rPr>
          <w:rFonts w:asciiTheme="minorEastAsia" w:hAnsiTheme="minorEastAsia"/>
          <w:sz w:val="24"/>
          <w:szCs w:val="24"/>
        </w:rPr>
      </w:pPr>
      <w:r w:rsidRPr="00B53B42">
        <w:rPr>
          <w:rFonts w:asciiTheme="minorEastAsia" w:hAnsiTheme="minorEastAsia" w:hint="eastAsia"/>
          <w:sz w:val="24"/>
          <w:szCs w:val="24"/>
        </w:rPr>
        <w:t>“培养我省大学生试验设计及数据分析能力教学模式研究”获2009年海南大学教学成果二等奖（第2完成人）；</w:t>
      </w:r>
    </w:p>
    <w:p w:rsidR="00FA0FC0" w:rsidRPr="00B53B42" w:rsidRDefault="00FA0FC0" w:rsidP="00B53B42">
      <w:pPr>
        <w:numPr>
          <w:ilvl w:val="0"/>
          <w:numId w:val="9"/>
        </w:numPr>
        <w:spacing w:line="440" w:lineRule="atLeast"/>
        <w:ind w:left="357" w:hanging="357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53B42">
        <w:rPr>
          <w:rFonts w:asciiTheme="minorEastAsia" w:hAnsiTheme="minorEastAsia" w:hint="eastAsia"/>
          <w:sz w:val="24"/>
          <w:szCs w:val="24"/>
        </w:rPr>
        <w:t>“遗传学教学</w:t>
      </w:r>
      <w:r w:rsidRPr="00B53B4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方法创新与实践”获得2005年校级教学成果二等奖（第3完成人）。</w:t>
      </w:r>
      <w:bookmarkStart w:id="0" w:name="_GoBack"/>
      <w:bookmarkEnd w:id="0"/>
    </w:p>
    <w:sectPr w:rsidR="00FA0FC0" w:rsidRPr="00B53B42" w:rsidSect="0032284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7CE" w:rsidRDefault="00A737CE" w:rsidP="00A737CE">
      <w:r>
        <w:separator/>
      </w:r>
    </w:p>
  </w:endnote>
  <w:endnote w:type="continuationSeparator" w:id="0">
    <w:p w:rsidR="00A737CE" w:rsidRDefault="00A737CE" w:rsidP="00A7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7CE" w:rsidRDefault="00A737CE" w:rsidP="00A737CE">
      <w:r>
        <w:separator/>
      </w:r>
    </w:p>
  </w:footnote>
  <w:footnote w:type="continuationSeparator" w:id="0">
    <w:p w:rsidR="00A737CE" w:rsidRDefault="00A737CE" w:rsidP="00A73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4DA8"/>
    <w:multiLevelType w:val="hybridMultilevel"/>
    <w:tmpl w:val="15B2B476"/>
    <w:lvl w:ilvl="0" w:tplc="A11C2EAE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215591"/>
    <w:multiLevelType w:val="hybridMultilevel"/>
    <w:tmpl w:val="BE0699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C272B04"/>
    <w:multiLevelType w:val="hybridMultilevel"/>
    <w:tmpl w:val="F00A6036"/>
    <w:lvl w:ilvl="0" w:tplc="04090011">
      <w:start w:val="1"/>
      <w:numFmt w:val="decimal"/>
      <w:lvlText w:val="%1)"/>
      <w:lvlJc w:val="left"/>
      <w:pPr>
        <w:tabs>
          <w:tab w:val="num" w:pos="899"/>
        </w:tabs>
        <w:ind w:left="899" w:hanging="420"/>
      </w:pPr>
    </w:lvl>
    <w:lvl w:ilvl="1" w:tplc="5C22EB94">
      <w:start w:val="1"/>
      <w:numFmt w:val="decimal"/>
      <w:lvlText w:val="%2）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9"/>
        </w:tabs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9"/>
        </w:tabs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9"/>
        </w:tabs>
        <w:ind w:left="4259" w:hanging="420"/>
      </w:pPr>
    </w:lvl>
  </w:abstractNum>
  <w:abstractNum w:abstractNumId="3">
    <w:nsid w:val="51C40335"/>
    <w:multiLevelType w:val="hybridMultilevel"/>
    <w:tmpl w:val="8430CF00"/>
    <w:lvl w:ilvl="0" w:tplc="A11C2EAE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6A2C45"/>
    <w:multiLevelType w:val="singleLevel"/>
    <w:tmpl w:val="056077F6"/>
    <w:lvl w:ilvl="0">
      <w:start w:val="1"/>
      <w:numFmt w:val="decimal"/>
      <w:lvlText w:val="%1."/>
      <w:lvlJc w:val="left"/>
      <w:pPr>
        <w:tabs>
          <w:tab w:val="num" w:pos="477"/>
        </w:tabs>
        <w:ind w:left="477" w:hanging="420"/>
      </w:pPr>
      <w:rPr>
        <w:rFonts w:hint="default"/>
      </w:rPr>
    </w:lvl>
  </w:abstractNum>
  <w:abstractNum w:abstractNumId="5">
    <w:nsid w:val="677E085B"/>
    <w:multiLevelType w:val="hybridMultilevel"/>
    <w:tmpl w:val="831E9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AF32DE2"/>
    <w:multiLevelType w:val="hybridMultilevel"/>
    <w:tmpl w:val="06FC368C"/>
    <w:lvl w:ilvl="0" w:tplc="A11C2EAE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EA14FB"/>
    <w:multiLevelType w:val="hybridMultilevel"/>
    <w:tmpl w:val="15B2B476"/>
    <w:lvl w:ilvl="0" w:tplc="A11C2EAE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FD24E3"/>
    <w:multiLevelType w:val="hybridMultilevel"/>
    <w:tmpl w:val="FB64C152"/>
    <w:lvl w:ilvl="0" w:tplc="A11C2EAE">
      <w:start w:val="1"/>
      <w:numFmt w:val="decimal"/>
      <w:lvlText w:val="%1.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0E"/>
    <w:rsid w:val="0003320A"/>
    <w:rsid w:val="001C72E2"/>
    <w:rsid w:val="0032284D"/>
    <w:rsid w:val="003765B6"/>
    <w:rsid w:val="00451510"/>
    <w:rsid w:val="005E13DE"/>
    <w:rsid w:val="005E1745"/>
    <w:rsid w:val="00645EE6"/>
    <w:rsid w:val="00810BA2"/>
    <w:rsid w:val="00960134"/>
    <w:rsid w:val="00A737CE"/>
    <w:rsid w:val="00B53B42"/>
    <w:rsid w:val="00BD01C8"/>
    <w:rsid w:val="00BF1603"/>
    <w:rsid w:val="00CA4E0E"/>
    <w:rsid w:val="00CB0C4D"/>
    <w:rsid w:val="00D04D11"/>
    <w:rsid w:val="00F67D03"/>
    <w:rsid w:val="00FA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51432FC-9229-4FDF-A476-672D8321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7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7C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737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A737CE"/>
  </w:style>
  <w:style w:type="paragraph" w:customStyle="1" w:styleId="Char1">
    <w:name w:val=" Char"/>
    <w:basedOn w:val="a"/>
    <w:rsid w:val="00F67D03"/>
    <w:rPr>
      <w:rFonts w:ascii="Times New Roman" w:eastAsia="宋体" w:hAnsi="Times New Roman" w:cs="Times New Roman"/>
      <w:szCs w:val="21"/>
    </w:rPr>
  </w:style>
  <w:style w:type="paragraph" w:styleId="a6">
    <w:name w:val="List Paragraph"/>
    <w:basedOn w:val="a"/>
    <w:uiPriority w:val="34"/>
    <w:qFormat/>
    <w:rsid w:val="00FA0FC0"/>
    <w:pPr>
      <w:ind w:firstLineChars="200" w:firstLine="420"/>
    </w:pPr>
  </w:style>
  <w:style w:type="paragraph" w:customStyle="1" w:styleId="CharCharCharCharCharCharCharCharCharChar">
    <w:name w:val=" Char Char Char Char Char Char Char Char Char Char"/>
    <w:basedOn w:val="a"/>
    <w:rsid w:val="001C72E2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6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181</Words>
  <Characters>1037</Characters>
  <Application>Microsoft Office Word</Application>
  <DocSecurity>0</DocSecurity>
  <Lines>8</Lines>
  <Paragraphs>2</Paragraphs>
  <ScaleCrop>false</ScaleCrop>
  <Company>海南大学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 s</dc:creator>
  <cp:keywords/>
  <dc:description/>
  <cp:lastModifiedBy>ky s</cp:lastModifiedBy>
  <cp:revision>4</cp:revision>
  <dcterms:created xsi:type="dcterms:W3CDTF">2017-04-18T15:54:00Z</dcterms:created>
  <dcterms:modified xsi:type="dcterms:W3CDTF">2017-04-18T16:10:00Z</dcterms:modified>
</cp:coreProperties>
</file>